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6D" w:rsidRDefault="00AA34E5">
      <w:pPr>
        <w:pStyle w:val="Body"/>
        <w:rPr>
          <w:sz w:val="2"/>
          <w:szCs w:val="2"/>
        </w:rPr>
      </w:pPr>
      <w:r>
        <w:rPr>
          <w:noProof/>
          <w:sz w:val="24"/>
          <w:szCs w:val="24"/>
        </w:rPr>
        <w:drawing>
          <wp:inline distT="0" distB="0" distL="0" distR="0">
            <wp:extent cx="1363980" cy="541020"/>
            <wp:effectExtent l="0" t="0" r="0" b="0"/>
            <wp:docPr id="1073741825" name="officeArt object" descr="version 1_colour"/>
            <wp:cNvGraphicFramePr/>
            <a:graphic xmlns:a="http://schemas.openxmlformats.org/drawingml/2006/main">
              <a:graphicData uri="http://schemas.openxmlformats.org/drawingml/2006/picture">
                <pic:pic xmlns:pic="http://schemas.openxmlformats.org/drawingml/2006/picture">
                  <pic:nvPicPr>
                    <pic:cNvPr id="1073741825" name="version 1_colour" descr="version 1_colour"/>
                    <pic:cNvPicPr>
                      <a:picLocks noChangeAspect="1"/>
                    </pic:cNvPicPr>
                  </pic:nvPicPr>
                  <pic:blipFill>
                    <a:blip r:embed="rId6">
                      <a:extLst/>
                    </a:blip>
                    <a:stretch>
                      <a:fillRect/>
                    </a:stretch>
                  </pic:blipFill>
                  <pic:spPr>
                    <a:xfrm>
                      <a:off x="0" y="0"/>
                      <a:ext cx="1363980" cy="541020"/>
                    </a:xfrm>
                    <a:prstGeom prst="rect">
                      <a:avLst/>
                    </a:prstGeom>
                    <a:ln w="12700" cap="flat">
                      <a:noFill/>
                      <a:miter lim="400000"/>
                    </a:ln>
                    <a:effectLst/>
                  </pic:spPr>
                </pic:pic>
              </a:graphicData>
            </a:graphic>
          </wp:inline>
        </w:drawing>
      </w:r>
    </w:p>
    <w:p w:rsidR="00246B6D" w:rsidRDefault="00AA34E5">
      <w:pPr>
        <w:pStyle w:val="Body"/>
        <w:ind w:left="1440" w:firstLine="720"/>
        <w:rPr>
          <w:rFonts w:ascii="Arial" w:eastAsia="Arial" w:hAnsi="Arial" w:cs="Arial"/>
          <w:b/>
          <w:bCs/>
          <w:sz w:val="24"/>
          <w:szCs w:val="24"/>
        </w:rPr>
      </w:pPr>
      <w:r>
        <w:rPr>
          <w:rFonts w:ascii="Arial" w:hAnsi="Arial"/>
          <w:b/>
          <w:bCs/>
          <w:sz w:val="24"/>
          <w:szCs w:val="24"/>
          <w:lang w:val="de-DE"/>
        </w:rPr>
        <w:t xml:space="preserve">    ST HELENS COLLEGE CORPORATION</w:t>
      </w:r>
    </w:p>
    <w:p w:rsidR="00246B6D" w:rsidRDefault="00AA34E5">
      <w:pPr>
        <w:pStyle w:val="Body"/>
        <w:spacing w:after="0" w:line="240" w:lineRule="auto"/>
        <w:jc w:val="center"/>
        <w:rPr>
          <w:rFonts w:ascii="Arial" w:eastAsia="Arial" w:hAnsi="Arial" w:cs="Arial"/>
          <w:b/>
          <w:bCs/>
          <w:sz w:val="24"/>
          <w:szCs w:val="24"/>
        </w:rPr>
      </w:pPr>
      <w:r>
        <w:rPr>
          <w:rFonts w:ascii="Arial" w:hAnsi="Arial"/>
          <w:b/>
          <w:bCs/>
          <w:sz w:val="24"/>
          <w:szCs w:val="24"/>
          <w:lang w:val="en-US"/>
        </w:rPr>
        <w:t xml:space="preserve">MEETING OF THE AUDIT COMMITTEE HELD AT </w:t>
      </w:r>
    </w:p>
    <w:p w:rsidR="00246B6D" w:rsidRDefault="00AA34E5">
      <w:pPr>
        <w:pStyle w:val="Body"/>
        <w:spacing w:after="0" w:line="240" w:lineRule="auto"/>
        <w:jc w:val="center"/>
        <w:rPr>
          <w:rFonts w:ascii="Arial" w:eastAsia="Arial" w:hAnsi="Arial" w:cs="Arial"/>
          <w:b/>
          <w:bCs/>
          <w:sz w:val="24"/>
          <w:szCs w:val="24"/>
        </w:rPr>
      </w:pPr>
      <w:r>
        <w:rPr>
          <w:rFonts w:ascii="Arial" w:hAnsi="Arial"/>
          <w:b/>
          <w:bCs/>
          <w:sz w:val="24"/>
          <w:szCs w:val="24"/>
          <w:lang w:val="en-US"/>
        </w:rPr>
        <w:t xml:space="preserve">10.00 am ON MONDAY 27 NOVEMBER 2017 IN THE BOARD ROOM, </w:t>
      </w:r>
    </w:p>
    <w:p w:rsidR="00246B6D" w:rsidRDefault="00AA34E5">
      <w:pPr>
        <w:pStyle w:val="Body"/>
        <w:spacing w:after="0" w:line="240" w:lineRule="auto"/>
        <w:jc w:val="center"/>
        <w:rPr>
          <w:rFonts w:ascii="Arial" w:eastAsia="Arial" w:hAnsi="Arial" w:cs="Arial"/>
          <w:b/>
          <w:bCs/>
          <w:sz w:val="24"/>
          <w:szCs w:val="24"/>
        </w:rPr>
      </w:pPr>
      <w:r>
        <w:rPr>
          <w:rFonts w:ascii="Arial" w:hAnsi="Arial"/>
          <w:b/>
          <w:bCs/>
          <w:sz w:val="24"/>
          <w:szCs w:val="24"/>
          <w:lang w:val="it-IT"/>
        </w:rPr>
        <w:t>TOWN CENTRE CAMPUS</w:t>
      </w:r>
    </w:p>
    <w:p w:rsidR="00246B6D" w:rsidRDefault="00246B6D">
      <w:pPr>
        <w:pStyle w:val="Body"/>
        <w:jc w:val="center"/>
        <w:rPr>
          <w:rFonts w:ascii="Arial" w:eastAsia="Arial" w:hAnsi="Arial" w:cs="Arial"/>
          <w:b/>
          <w:bCs/>
          <w:i/>
          <w:iCs/>
          <w:sz w:val="6"/>
          <w:szCs w:val="6"/>
        </w:rPr>
      </w:pPr>
    </w:p>
    <w:p w:rsidR="00246B6D" w:rsidRDefault="00AA34E5">
      <w:pPr>
        <w:pStyle w:val="Body"/>
        <w:jc w:val="center"/>
        <w:rPr>
          <w:rFonts w:ascii="Arial" w:eastAsia="Arial" w:hAnsi="Arial" w:cs="Arial"/>
          <w:b/>
          <w:bCs/>
          <w:i/>
          <w:iCs/>
          <w:sz w:val="24"/>
          <w:szCs w:val="24"/>
        </w:rPr>
      </w:pPr>
      <w:r>
        <w:rPr>
          <w:rFonts w:ascii="Arial" w:hAnsi="Arial"/>
          <w:b/>
          <w:bCs/>
          <w:i/>
          <w:iCs/>
          <w:sz w:val="24"/>
          <w:szCs w:val="24"/>
        </w:rPr>
        <w:t>M I N U T E S</w:t>
      </w:r>
    </w:p>
    <w:p w:rsidR="00246B6D" w:rsidRDefault="00AA34E5">
      <w:pPr>
        <w:pStyle w:val="Body"/>
        <w:spacing w:after="0" w:line="240" w:lineRule="auto"/>
        <w:rPr>
          <w:rFonts w:ascii="Arial" w:eastAsia="Arial" w:hAnsi="Arial" w:cs="Arial"/>
          <w:b/>
          <w:bCs/>
          <w:sz w:val="24"/>
          <w:szCs w:val="24"/>
        </w:rPr>
      </w:pPr>
      <w:r>
        <w:rPr>
          <w:rFonts w:ascii="Arial" w:hAnsi="Arial"/>
          <w:b/>
          <w:bCs/>
          <w:sz w:val="24"/>
          <w:szCs w:val="24"/>
          <w:lang w:val="de-DE"/>
        </w:rPr>
        <w:t>MEMBERSHIP:</w:t>
      </w:r>
    </w:p>
    <w:p w:rsidR="00246B6D" w:rsidRDefault="00246B6D">
      <w:pPr>
        <w:pStyle w:val="Body"/>
        <w:spacing w:after="0" w:line="240" w:lineRule="auto"/>
        <w:rPr>
          <w:rFonts w:ascii="Arial" w:eastAsia="Arial" w:hAnsi="Arial" w:cs="Arial"/>
          <w:b/>
          <w:bCs/>
          <w:sz w:val="24"/>
          <w:szCs w:val="24"/>
        </w:rPr>
      </w:pPr>
    </w:p>
    <w:p w:rsidR="00246B6D" w:rsidRDefault="00AA34E5">
      <w:pPr>
        <w:pStyle w:val="Body"/>
        <w:spacing w:after="0" w:line="240" w:lineRule="auto"/>
        <w:rPr>
          <w:rFonts w:ascii="Arial" w:eastAsia="Arial" w:hAnsi="Arial" w:cs="Arial"/>
          <w:sz w:val="24"/>
          <w:szCs w:val="24"/>
        </w:rPr>
      </w:pPr>
      <w:r>
        <w:rPr>
          <w:rFonts w:ascii="Arial" w:hAnsi="Arial"/>
          <w:sz w:val="24"/>
          <w:szCs w:val="24"/>
          <w:lang w:val="da-DK"/>
        </w:rPr>
        <w:t xml:space="preserve">* </w:t>
      </w:r>
      <w:r>
        <w:rPr>
          <w:rFonts w:ascii="Arial" w:hAnsi="Arial"/>
          <w:sz w:val="24"/>
          <w:szCs w:val="24"/>
          <w:lang w:val="da-DK"/>
        </w:rPr>
        <w:tab/>
        <w:t>Mr P Christian</w:t>
      </w:r>
    </w:p>
    <w:p w:rsidR="00246B6D" w:rsidRDefault="00AA34E5">
      <w:pPr>
        <w:pStyle w:val="Body"/>
        <w:spacing w:after="0" w:line="240" w:lineRule="auto"/>
        <w:rPr>
          <w:rFonts w:ascii="Arial" w:eastAsia="Arial" w:hAnsi="Arial" w:cs="Arial"/>
          <w:b/>
          <w:bCs/>
          <w:sz w:val="24"/>
          <w:szCs w:val="24"/>
        </w:rPr>
      </w:pPr>
      <w:r>
        <w:rPr>
          <w:rFonts w:ascii="Arial" w:eastAsia="Arial" w:hAnsi="Arial" w:cs="Arial"/>
          <w:sz w:val="24"/>
          <w:szCs w:val="24"/>
          <w:lang w:val="en-US"/>
        </w:rPr>
        <w:tab/>
      </w:r>
      <w:proofErr w:type="spellStart"/>
      <w:r>
        <w:rPr>
          <w:rFonts w:ascii="Arial" w:eastAsia="Arial" w:hAnsi="Arial" w:cs="Arial"/>
          <w:sz w:val="24"/>
          <w:szCs w:val="24"/>
          <w:lang w:val="en-US"/>
        </w:rPr>
        <w:t>Ms</w:t>
      </w:r>
      <w:proofErr w:type="spellEnd"/>
      <w:r>
        <w:rPr>
          <w:rFonts w:ascii="Arial" w:eastAsia="Arial" w:hAnsi="Arial" w:cs="Arial"/>
          <w:sz w:val="24"/>
          <w:szCs w:val="24"/>
          <w:lang w:val="en-US"/>
        </w:rPr>
        <w:t xml:space="preserve"> D Charnock </w:t>
      </w:r>
    </w:p>
    <w:p w:rsidR="00246B6D" w:rsidRDefault="00AA34E5">
      <w:pPr>
        <w:pStyle w:val="Body"/>
        <w:spacing w:after="0" w:line="240" w:lineRule="auto"/>
        <w:rPr>
          <w:rFonts w:ascii="Arial" w:eastAsia="Arial" w:hAnsi="Arial" w:cs="Arial"/>
          <w:b/>
          <w:bCs/>
          <w:sz w:val="24"/>
          <w:szCs w:val="24"/>
        </w:rPr>
      </w:pPr>
      <w:r>
        <w:rPr>
          <w:rFonts w:ascii="Arial" w:hAnsi="Arial"/>
          <w:sz w:val="24"/>
          <w:szCs w:val="24"/>
          <w:lang w:val="en-US"/>
        </w:rPr>
        <w:t xml:space="preserve">* </w:t>
      </w:r>
      <w:r>
        <w:rPr>
          <w:rFonts w:ascii="Arial" w:hAnsi="Arial"/>
          <w:sz w:val="24"/>
          <w:szCs w:val="24"/>
          <w:lang w:val="en-US"/>
        </w:rPr>
        <w:tab/>
      </w:r>
      <w:proofErr w:type="spellStart"/>
      <w:r>
        <w:rPr>
          <w:rFonts w:ascii="Arial" w:hAnsi="Arial"/>
          <w:sz w:val="24"/>
          <w:szCs w:val="24"/>
          <w:lang w:val="en-US"/>
        </w:rPr>
        <w:t>Mr</w:t>
      </w:r>
      <w:proofErr w:type="spellEnd"/>
      <w:r>
        <w:rPr>
          <w:rFonts w:ascii="Arial" w:hAnsi="Arial"/>
          <w:sz w:val="24"/>
          <w:szCs w:val="24"/>
          <w:lang w:val="en-US"/>
        </w:rPr>
        <w:t xml:space="preserve"> J Middlehurst </w:t>
      </w:r>
      <w:r>
        <w:rPr>
          <w:rFonts w:ascii="Arial" w:hAnsi="Arial"/>
          <w:b/>
          <w:bCs/>
          <w:sz w:val="24"/>
          <w:szCs w:val="24"/>
        </w:rPr>
        <w:t>(Chair)</w:t>
      </w:r>
    </w:p>
    <w:p w:rsidR="00246B6D" w:rsidRDefault="00AA34E5">
      <w:pPr>
        <w:pStyle w:val="Body"/>
        <w:spacing w:after="0" w:line="240" w:lineRule="auto"/>
        <w:rPr>
          <w:rFonts w:ascii="Arial" w:eastAsia="Arial" w:hAnsi="Arial" w:cs="Arial"/>
          <w:sz w:val="24"/>
          <w:szCs w:val="24"/>
        </w:rPr>
      </w:pPr>
      <w:r>
        <w:rPr>
          <w:rFonts w:ascii="Arial" w:hAnsi="Arial"/>
          <w:sz w:val="24"/>
          <w:szCs w:val="24"/>
          <w:lang w:val="de-DE"/>
        </w:rPr>
        <w:t>*</w:t>
      </w:r>
      <w:r>
        <w:rPr>
          <w:rFonts w:ascii="Arial" w:hAnsi="Arial"/>
          <w:sz w:val="24"/>
          <w:szCs w:val="24"/>
          <w:lang w:val="de-DE"/>
        </w:rPr>
        <w:tab/>
        <w:t xml:space="preserve">Mr K Sanderson </w:t>
      </w:r>
    </w:p>
    <w:p w:rsidR="00246B6D" w:rsidRDefault="00AA34E5">
      <w:pPr>
        <w:pStyle w:val="Body"/>
        <w:spacing w:after="0" w:line="240" w:lineRule="auto"/>
        <w:rPr>
          <w:rFonts w:ascii="Arial" w:eastAsia="Arial" w:hAnsi="Arial" w:cs="Arial"/>
          <w:sz w:val="24"/>
          <w:szCs w:val="24"/>
        </w:rPr>
      </w:pPr>
      <w:r>
        <w:rPr>
          <w:rFonts w:ascii="Arial" w:eastAsia="Arial" w:hAnsi="Arial" w:cs="Arial"/>
          <w:sz w:val="24"/>
          <w:szCs w:val="24"/>
          <w:lang w:val="en-US"/>
        </w:rPr>
        <w:tab/>
        <w:t xml:space="preserve">Vacancy </w:t>
      </w:r>
      <w:r>
        <w:rPr>
          <w:rFonts w:ascii="Arial" w:eastAsia="Arial" w:hAnsi="Arial" w:cs="Arial"/>
          <w:sz w:val="24"/>
          <w:szCs w:val="24"/>
          <w:lang w:val="en-US"/>
        </w:rPr>
        <w:tab/>
      </w:r>
    </w:p>
    <w:p w:rsidR="00246B6D" w:rsidRDefault="00AA34E5">
      <w:pPr>
        <w:pStyle w:val="Body"/>
        <w:spacing w:after="0" w:line="240" w:lineRule="auto"/>
        <w:rPr>
          <w:rFonts w:ascii="Arial" w:eastAsia="Arial" w:hAnsi="Arial" w:cs="Arial"/>
          <w:sz w:val="24"/>
          <w:szCs w:val="24"/>
        </w:rPr>
      </w:pPr>
      <w:r>
        <w:rPr>
          <w:rFonts w:ascii="Arial" w:eastAsia="Arial" w:hAnsi="Arial" w:cs="Arial"/>
          <w:sz w:val="24"/>
          <w:szCs w:val="24"/>
        </w:rPr>
        <w:tab/>
      </w:r>
    </w:p>
    <w:p w:rsidR="00246B6D" w:rsidRDefault="00246B6D">
      <w:pPr>
        <w:pStyle w:val="Body"/>
        <w:spacing w:after="0" w:line="240" w:lineRule="auto"/>
        <w:rPr>
          <w:rFonts w:ascii="Arial" w:eastAsia="Arial" w:hAnsi="Arial" w:cs="Arial"/>
          <w:b/>
          <w:bCs/>
          <w:sz w:val="2"/>
          <w:szCs w:val="2"/>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n-US"/>
        </w:rPr>
        <w:t>IN ATTENDANCE:</w:t>
      </w:r>
    </w:p>
    <w:p w:rsidR="00246B6D" w:rsidRDefault="00246B6D">
      <w:pPr>
        <w:pStyle w:val="Body"/>
        <w:spacing w:after="0" w:line="20" w:lineRule="atLeast"/>
        <w:rPr>
          <w:rFonts w:ascii="Arial" w:eastAsia="Arial" w:hAnsi="Arial" w:cs="Arial"/>
          <w:sz w:val="24"/>
          <w:szCs w:val="24"/>
        </w:rPr>
      </w:pPr>
    </w:p>
    <w:p w:rsidR="00246B6D" w:rsidRDefault="00AA34E5">
      <w:pPr>
        <w:pStyle w:val="Body"/>
        <w:spacing w:after="0" w:line="20" w:lineRule="atLeast"/>
        <w:rPr>
          <w:rFonts w:ascii="Arial" w:eastAsia="Arial" w:hAnsi="Arial" w:cs="Arial"/>
          <w:sz w:val="24"/>
          <w:szCs w:val="24"/>
        </w:rPr>
      </w:pPr>
      <w:proofErr w:type="spellStart"/>
      <w:r>
        <w:rPr>
          <w:rFonts w:ascii="Arial" w:hAnsi="Arial"/>
          <w:sz w:val="24"/>
          <w:szCs w:val="24"/>
          <w:lang w:val="en-US"/>
        </w:rPr>
        <w:t>Mr</w:t>
      </w:r>
      <w:proofErr w:type="spellEnd"/>
      <w:r>
        <w:rPr>
          <w:rFonts w:ascii="Arial" w:hAnsi="Arial"/>
          <w:sz w:val="24"/>
          <w:szCs w:val="24"/>
          <w:lang w:val="en-US"/>
        </w:rPr>
        <w:t xml:space="preserve"> J Creed, ICCA</w:t>
      </w:r>
    </w:p>
    <w:p w:rsidR="00246B6D" w:rsidRDefault="00AA34E5">
      <w:pPr>
        <w:pStyle w:val="Body"/>
        <w:spacing w:after="0" w:line="20" w:lineRule="atLeast"/>
        <w:rPr>
          <w:rFonts w:ascii="Arial" w:eastAsia="Arial" w:hAnsi="Arial" w:cs="Arial"/>
          <w:sz w:val="24"/>
          <w:szCs w:val="24"/>
        </w:rPr>
      </w:pPr>
      <w:proofErr w:type="spellStart"/>
      <w:r>
        <w:rPr>
          <w:rFonts w:ascii="Arial" w:hAnsi="Arial"/>
          <w:sz w:val="24"/>
          <w:szCs w:val="24"/>
          <w:lang w:val="en-US"/>
        </w:rPr>
        <w:t>Mr</w:t>
      </w:r>
      <w:proofErr w:type="spellEnd"/>
      <w:r>
        <w:rPr>
          <w:rFonts w:ascii="Arial" w:hAnsi="Arial"/>
          <w:sz w:val="24"/>
          <w:szCs w:val="24"/>
          <w:lang w:val="en-US"/>
        </w:rPr>
        <w:t xml:space="preserve"> I </w:t>
      </w:r>
      <w:proofErr w:type="spellStart"/>
      <w:r>
        <w:rPr>
          <w:rFonts w:ascii="Arial" w:hAnsi="Arial"/>
          <w:sz w:val="24"/>
          <w:szCs w:val="24"/>
          <w:lang w:val="en-US"/>
        </w:rPr>
        <w:t>Leverson</w:t>
      </w:r>
      <w:proofErr w:type="spellEnd"/>
      <w:r>
        <w:rPr>
          <w:rFonts w:ascii="Arial" w:hAnsi="Arial"/>
          <w:sz w:val="24"/>
          <w:szCs w:val="24"/>
          <w:lang w:val="en-US"/>
        </w:rPr>
        <w:t>, KPMG</w:t>
      </w:r>
    </w:p>
    <w:p w:rsidR="00246B6D" w:rsidRDefault="00AA34E5">
      <w:pPr>
        <w:pStyle w:val="Body"/>
        <w:spacing w:after="0" w:line="20" w:lineRule="atLeast"/>
        <w:rPr>
          <w:rFonts w:ascii="Arial" w:eastAsia="Arial" w:hAnsi="Arial" w:cs="Arial"/>
          <w:sz w:val="24"/>
          <w:szCs w:val="24"/>
        </w:rPr>
      </w:pPr>
      <w:proofErr w:type="spellStart"/>
      <w:r>
        <w:rPr>
          <w:rFonts w:ascii="Arial" w:hAnsi="Arial"/>
          <w:sz w:val="24"/>
          <w:szCs w:val="24"/>
          <w:lang w:val="en-US"/>
        </w:rPr>
        <w:t>Dr</w:t>
      </w:r>
      <w:proofErr w:type="spellEnd"/>
      <w:r>
        <w:rPr>
          <w:rFonts w:ascii="Arial" w:hAnsi="Arial"/>
          <w:sz w:val="24"/>
          <w:szCs w:val="24"/>
          <w:lang w:val="en-US"/>
        </w:rPr>
        <w:t xml:space="preserve"> J </w:t>
      </w:r>
      <w:proofErr w:type="spellStart"/>
      <w:r>
        <w:rPr>
          <w:rFonts w:ascii="Arial" w:hAnsi="Arial"/>
          <w:sz w:val="24"/>
          <w:szCs w:val="24"/>
          <w:lang w:val="en-US"/>
        </w:rPr>
        <w:t>Burford</w:t>
      </w:r>
      <w:proofErr w:type="spellEnd"/>
      <w:r>
        <w:rPr>
          <w:rFonts w:ascii="Arial" w:hAnsi="Arial"/>
          <w:sz w:val="24"/>
          <w:szCs w:val="24"/>
          <w:lang w:val="en-US"/>
        </w:rPr>
        <w:t>, CEO</w:t>
      </w:r>
    </w:p>
    <w:p w:rsidR="00246B6D" w:rsidRDefault="00AA34E5">
      <w:pPr>
        <w:pStyle w:val="Body"/>
        <w:spacing w:after="0" w:line="20" w:lineRule="atLeast"/>
        <w:rPr>
          <w:rFonts w:ascii="Arial" w:eastAsia="Arial" w:hAnsi="Arial" w:cs="Arial"/>
          <w:sz w:val="24"/>
          <w:szCs w:val="24"/>
        </w:rPr>
      </w:pPr>
      <w:proofErr w:type="spellStart"/>
      <w:r>
        <w:rPr>
          <w:rFonts w:ascii="Arial" w:hAnsi="Arial"/>
          <w:sz w:val="24"/>
          <w:szCs w:val="24"/>
          <w:lang w:val="en-US"/>
        </w:rPr>
        <w:t>Mr</w:t>
      </w:r>
      <w:proofErr w:type="spellEnd"/>
      <w:r>
        <w:rPr>
          <w:rFonts w:ascii="Arial" w:hAnsi="Arial"/>
          <w:sz w:val="24"/>
          <w:szCs w:val="24"/>
          <w:lang w:val="en-US"/>
        </w:rPr>
        <w:t xml:space="preserve"> S </w:t>
      </w:r>
      <w:proofErr w:type="spellStart"/>
      <w:r>
        <w:rPr>
          <w:rFonts w:ascii="Arial" w:hAnsi="Arial"/>
          <w:sz w:val="24"/>
          <w:szCs w:val="24"/>
          <w:lang w:val="en-US"/>
        </w:rPr>
        <w:t>Arnfield</w:t>
      </w:r>
      <w:proofErr w:type="spellEnd"/>
      <w:r>
        <w:rPr>
          <w:rFonts w:ascii="Arial" w:hAnsi="Arial"/>
          <w:sz w:val="24"/>
          <w:szCs w:val="24"/>
          <w:lang w:val="en-US"/>
        </w:rPr>
        <w:t>, Director of Finance</w:t>
      </w:r>
    </w:p>
    <w:p w:rsidR="00246B6D" w:rsidRDefault="00AA34E5">
      <w:pPr>
        <w:pStyle w:val="Body"/>
        <w:spacing w:after="0" w:line="20" w:lineRule="atLeast"/>
        <w:rPr>
          <w:rFonts w:ascii="Arial" w:eastAsia="Arial" w:hAnsi="Arial" w:cs="Arial"/>
          <w:sz w:val="24"/>
          <w:szCs w:val="24"/>
        </w:rPr>
      </w:pPr>
      <w:proofErr w:type="spellStart"/>
      <w:r>
        <w:rPr>
          <w:rFonts w:ascii="Arial" w:hAnsi="Arial"/>
          <w:sz w:val="24"/>
          <w:szCs w:val="24"/>
          <w:lang w:val="en-US"/>
        </w:rPr>
        <w:t>Mrs</w:t>
      </w:r>
      <w:proofErr w:type="spellEnd"/>
      <w:r>
        <w:rPr>
          <w:rFonts w:ascii="Arial" w:hAnsi="Arial"/>
          <w:sz w:val="24"/>
          <w:szCs w:val="24"/>
          <w:lang w:val="en-US"/>
        </w:rPr>
        <w:t xml:space="preserve"> C Jones, Clerk to the Corporation </w:t>
      </w:r>
    </w:p>
    <w:p w:rsidR="00246B6D" w:rsidRDefault="00246B6D">
      <w:pPr>
        <w:pStyle w:val="BodyTextIndent2"/>
        <w:ind w:left="0"/>
        <w:rPr>
          <w:rFonts w:ascii="Arial" w:eastAsia="Arial" w:hAnsi="Arial" w:cs="Arial"/>
        </w:rPr>
      </w:pPr>
    </w:p>
    <w:p w:rsidR="00246B6D" w:rsidRDefault="00AA34E5" w:rsidP="00AA34E5">
      <w:pPr>
        <w:pStyle w:val="BodyTextIndent2"/>
        <w:spacing w:after="0" w:line="20" w:lineRule="atLeast"/>
        <w:ind w:left="0"/>
        <w:rPr>
          <w:rFonts w:ascii="Arial" w:eastAsia="Arial" w:hAnsi="Arial" w:cs="Arial"/>
          <w:b/>
          <w:bCs/>
        </w:rPr>
      </w:pPr>
      <w:r>
        <w:rPr>
          <w:rFonts w:ascii="Arial" w:hAnsi="Arial"/>
          <w:b/>
          <w:bCs/>
        </w:rPr>
        <w:t>1</w:t>
      </w:r>
      <w:r>
        <w:rPr>
          <w:rFonts w:ascii="Arial" w:hAnsi="Arial"/>
          <w:b/>
          <w:bCs/>
        </w:rPr>
        <w:tab/>
        <w:t>DECLARATIONS OF INTEREST</w:t>
      </w:r>
    </w:p>
    <w:p w:rsidR="00246B6D" w:rsidRDefault="00AA34E5" w:rsidP="00AA34E5">
      <w:pPr>
        <w:pStyle w:val="BodyTextIndent"/>
        <w:spacing w:after="0" w:line="20" w:lineRule="atLeast"/>
        <w:rPr>
          <w:sz w:val="10"/>
          <w:szCs w:val="10"/>
        </w:rPr>
      </w:pPr>
      <w:r>
        <w:tab/>
      </w:r>
    </w:p>
    <w:p w:rsidR="00246B6D" w:rsidRDefault="00AA34E5" w:rsidP="00AA34E5">
      <w:pPr>
        <w:pStyle w:val="Body"/>
        <w:spacing w:after="0" w:line="20" w:lineRule="atLeast"/>
        <w:ind w:left="720"/>
        <w:rPr>
          <w:rFonts w:ascii="Arial" w:eastAsia="Arial" w:hAnsi="Arial" w:cs="Arial"/>
          <w:sz w:val="24"/>
          <w:szCs w:val="24"/>
        </w:rPr>
      </w:pPr>
      <w:r>
        <w:rPr>
          <w:rFonts w:ascii="Arial" w:hAnsi="Arial"/>
          <w:sz w:val="24"/>
          <w:szCs w:val="24"/>
          <w:lang w:val="en-US"/>
        </w:rPr>
        <w:t>There were no declarations of interest notified.</w:t>
      </w:r>
    </w:p>
    <w:p w:rsidR="00246B6D" w:rsidRDefault="00246B6D" w:rsidP="00AA34E5">
      <w:pPr>
        <w:pStyle w:val="BodyTextIndent2"/>
        <w:spacing w:after="0" w:line="20" w:lineRule="atLeast"/>
        <w:ind w:left="0"/>
        <w:rPr>
          <w:rFonts w:ascii="Arial" w:eastAsia="Arial" w:hAnsi="Arial" w:cs="Arial"/>
          <w:b/>
          <w:bCs/>
        </w:rPr>
      </w:pPr>
    </w:p>
    <w:p w:rsidR="00246B6D" w:rsidRDefault="00AA34E5" w:rsidP="00AA34E5">
      <w:pPr>
        <w:pStyle w:val="BodyTextIndent2"/>
        <w:spacing w:after="0" w:line="20" w:lineRule="atLeast"/>
        <w:ind w:left="0"/>
        <w:rPr>
          <w:rFonts w:ascii="Arial" w:eastAsia="Arial" w:hAnsi="Arial" w:cs="Arial"/>
        </w:rPr>
      </w:pPr>
      <w:r>
        <w:rPr>
          <w:rFonts w:ascii="Arial" w:hAnsi="Arial"/>
          <w:b/>
          <w:bCs/>
        </w:rPr>
        <w:t>2</w:t>
      </w:r>
      <w:r>
        <w:rPr>
          <w:rFonts w:ascii="Arial" w:hAnsi="Arial"/>
          <w:b/>
          <w:bCs/>
        </w:rPr>
        <w:tab/>
        <w:t>APOLOGIES FOR ABSENCE</w:t>
      </w:r>
    </w:p>
    <w:p w:rsidR="00246B6D" w:rsidRDefault="00AA34E5" w:rsidP="00AA34E5">
      <w:pPr>
        <w:pStyle w:val="Heading3"/>
        <w:keepNext w:val="0"/>
        <w:widowControl w:val="0"/>
        <w:spacing w:after="0" w:line="20" w:lineRule="atLeast"/>
        <w:rPr>
          <w:rFonts w:ascii="Arial" w:eastAsia="Arial" w:hAnsi="Arial" w:cs="Arial"/>
          <w:b w:val="0"/>
          <w:bCs w:val="0"/>
          <w:sz w:val="10"/>
          <w:szCs w:val="10"/>
        </w:rPr>
      </w:pPr>
      <w:r>
        <w:rPr>
          <w:rFonts w:ascii="Arial" w:eastAsia="Arial" w:hAnsi="Arial" w:cs="Arial"/>
          <w:b w:val="0"/>
          <w:bCs w:val="0"/>
        </w:rPr>
        <w:tab/>
      </w:r>
    </w:p>
    <w:p w:rsidR="00246B6D" w:rsidRDefault="00AA34E5" w:rsidP="00AA34E5">
      <w:pPr>
        <w:pStyle w:val="BodyTextIndent2"/>
        <w:spacing w:after="0" w:line="20" w:lineRule="atLeast"/>
        <w:rPr>
          <w:rFonts w:ascii="Arial" w:eastAsia="Arial" w:hAnsi="Arial" w:cs="Arial"/>
        </w:rPr>
      </w:pPr>
      <w:r>
        <w:rPr>
          <w:rFonts w:ascii="Arial" w:hAnsi="Arial"/>
        </w:rPr>
        <w:t xml:space="preserve">Apologies for absence were received from </w:t>
      </w:r>
      <w:proofErr w:type="spellStart"/>
      <w:r>
        <w:rPr>
          <w:rFonts w:ascii="Arial" w:hAnsi="Arial"/>
        </w:rPr>
        <w:t>Ms</w:t>
      </w:r>
      <w:proofErr w:type="spellEnd"/>
      <w:r>
        <w:rPr>
          <w:rFonts w:ascii="Arial" w:hAnsi="Arial"/>
        </w:rPr>
        <w:t xml:space="preserve"> D Charnock and </w:t>
      </w:r>
      <w:proofErr w:type="spellStart"/>
      <w:r>
        <w:rPr>
          <w:rFonts w:ascii="Arial" w:hAnsi="Arial"/>
        </w:rPr>
        <w:t>Mr</w:t>
      </w:r>
      <w:proofErr w:type="spellEnd"/>
      <w:r>
        <w:rPr>
          <w:rFonts w:ascii="Arial" w:hAnsi="Arial"/>
        </w:rPr>
        <w:t xml:space="preserve"> R Molloy.</w:t>
      </w:r>
    </w:p>
    <w:p w:rsidR="00246B6D" w:rsidRDefault="00246B6D" w:rsidP="00AA34E5">
      <w:pPr>
        <w:pStyle w:val="BodyTextIndent2"/>
        <w:spacing w:after="0" w:line="20" w:lineRule="atLeast"/>
        <w:ind w:left="0"/>
        <w:rPr>
          <w:rFonts w:ascii="Arial" w:eastAsia="Arial" w:hAnsi="Arial" w:cs="Arial"/>
          <w:b/>
          <w:bCs/>
        </w:rPr>
      </w:pPr>
    </w:p>
    <w:p w:rsidR="00246B6D" w:rsidRDefault="00AA34E5" w:rsidP="00AA34E5">
      <w:pPr>
        <w:pStyle w:val="BodyTextIndent2"/>
        <w:spacing w:after="0" w:line="20" w:lineRule="atLeast"/>
        <w:ind w:left="0"/>
        <w:rPr>
          <w:rFonts w:ascii="Arial" w:eastAsia="Arial" w:hAnsi="Arial" w:cs="Arial"/>
          <w:b/>
          <w:bCs/>
        </w:rPr>
      </w:pPr>
      <w:r>
        <w:rPr>
          <w:rFonts w:ascii="Arial" w:hAnsi="Arial"/>
          <w:b/>
          <w:bCs/>
        </w:rPr>
        <w:t>3</w:t>
      </w:r>
      <w:r>
        <w:rPr>
          <w:rFonts w:ascii="Arial" w:hAnsi="Arial"/>
          <w:b/>
          <w:bCs/>
        </w:rPr>
        <w:tab/>
        <w:t>NOTIFICATION OF URGENT BUSINESS</w:t>
      </w:r>
    </w:p>
    <w:p w:rsidR="00246B6D" w:rsidRDefault="00AA34E5" w:rsidP="00AA34E5">
      <w:pPr>
        <w:pStyle w:val="BodyTextIndent2"/>
        <w:spacing w:after="0" w:line="20" w:lineRule="atLeast"/>
        <w:ind w:left="0"/>
        <w:rPr>
          <w:rFonts w:ascii="Arial" w:eastAsia="Arial" w:hAnsi="Arial" w:cs="Arial"/>
          <w:sz w:val="12"/>
          <w:szCs w:val="12"/>
        </w:rPr>
      </w:pPr>
      <w:r>
        <w:rPr>
          <w:rFonts w:ascii="Arial" w:eastAsia="Arial" w:hAnsi="Arial" w:cs="Arial"/>
        </w:rPr>
        <w:tab/>
      </w:r>
    </w:p>
    <w:p w:rsidR="00246B6D" w:rsidRDefault="00AA34E5" w:rsidP="00AA34E5">
      <w:pPr>
        <w:pStyle w:val="BodyTextIndent2"/>
        <w:spacing w:after="0" w:line="20" w:lineRule="atLeast"/>
        <w:ind w:hanging="720"/>
        <w:rPr>
          <w:rFonts w:ascii="Arial" w:eastAsia="Arial" w:hAnsi="Arial" w:cs="Arial"/>
        </w:rPr>
      </w:pPr>
      <w:r>
        <w:tab/>
      </w:r>
      <w:r>
        <w:rPr>
          <w:rFonts w:ascii="Arial" w:hAnsi="Arial"/>
        </w:rPr>
        <w:t>There were no items of urgent business notified.</w:t>
      </w:r>
    </w:p>
    <w:p w:rsidR="00246B6D" w:rsidRDefault="00AA34E5" w:rsidP="00AA34E5">
      <w:pPr>
        <w:pStyle w:val="BodyTextIndent2"/>
        <w:spacing w:after="0" w:line="20" w:lineRule="atLeast"/>
        <w:ind w:hanging="720"/>
        <w:rPr>
          <w:rFonts w:ascii="Arial" w:eastAsia="Arial" w:hAnsi="Arial" w:cs="Arial"/>
          <w:b/>
          <w:bCs/>
        </w:rPr>
      </w:pPr>
      <w:r>
        <w:rPr>
          <w:rFonts w:ascii="Arial" w:eastAsia="Arial" w:hAnsi="Arial" w:cs="Arial"/>
        </w:rPr>
        <w:tab/>
      </w:r>
    </w:p>
    <w:p w:rsidR="00246B6D" w:rsidRDefault="00AA34E5" w:rsidP="00AA34E5">
      <w:pPr>
        <w:pStyle w:val="BodyTextIndent2"/>
        <w:spacing w:after="0" w:line="20" w:lineRule="atLeast"/>
        <w:ind w:hanging="720"/>
        <w:rPr>
          <w:rFonts w:ascii="Arial" w:eastAsia="Arial" w:hAnsi="Arial" w:cs="Arial"/>
          <w:b/>
          <w:bCs/>
        </w:rPr>
      </w:pPr>
      <w:r>
        <w:rPr>
          <w:rFonts w:ascii="Arial" w:hAnsi="Arial"/>
          <w:b/>
          <w:bCs/>
        </w:rPr>
        <w:t>4</w:t>
      </w:r>
      <w:r>
        <w:rPr>
          <w:rFonts w:ascii="Arial" w:hAnsi="Arial"/>
          <w:b/>
          <w:bCs/>
        </w:rPr>
        <w:tab/>
        <w:t>MINUTES OF THE PREVIOUS MEETING HELD ON  10 OCTOBER 2017</w:t>
      </w:r>
    </w:p>
    <w:p w:rsidR="00246B6D" w:rsidRDefault="00246B6D" w:rsidP="00AA34E5">
      <w:pPr>
        <w:pStyle w:val="BodyTextIndent2"/>
        <w:spacing w:after="0" w:line="20" w:lineRule="atLeast"/>
        <w:rPr>
          <w:rFonts w:ascii="Arial" w:eastAsia="Arial" w:hAnsi="Arial" w:cs="Arial"/>
        </w:rPr>
      </w:pPr>
    </w:p>
    <w:p w:rsidR="00246B6D" w:rsidRDefault="00AA34E5" w:rsidP="00AA34E5">
      <w:pPr>
        <w:pStyle w:val="BodyTextIndent2"/>
        <w:spacing w:after="0" w:line="20" w:lineRule="atLeast"/>
        <w:rPr>
          <w:rFonts w:ascii="Arial" w:eastAsia="Arial" w:hAnsi="Arial" w:cs="Arial"/>
          <w:b/>
          <w:bCs/>
        </w:rPr>
      </w:pPr>
      <w:r>
        <w:rPr>
          <w:rFonts w:ascii="Arial" w:hAnsi="Arial"/>
        </w:rPr>
        <w:t xml:space="preserve">The minutes of the above meeting were </w:t>
      </w:r>
      <w:r>
        <w:rPr>
          <w:rFonts w:ascii="Arial" w:hAnsi="Arial"/>
          <w:b/>
          <w:bCs/>
        </w:rPr>
        <w:t>agreed</w:t>
      </w:r>
      <w:r>
        <w:rPr>
          <w:rFonts w:ascii="Arial" w:hAnsi="Arial"/>
        </w:rPr>
        <w:t xml:space="preserve"> and signed as a correct record.</w:t>
      </w:r>
    </w:p>
    <w:p w:rsidR="00246B6D" w:rsidRDefault="00246B6D" w:rsidP="00AA34E5">
      <w:pPr>
        <w:pStyle w:val="Body"/>
        <w:spacing w:after="0" w:line="20" w:lineRule="atLeast"/>
        <w:rPr>
          <w:rFonts w:ascii="Arial" w:eastAsia="Arial" w:hAnsi="Arial" w:cs="Arial"/>
          <w:b/>
          <w:bCs/>
          <w:sz w:val="24"/>
          <w:szCs w:val="24"/>
        </w:rPr>
      </w:pPr>
    </w:p>
    <w:p w:rsidR="00246B6D" w:rsidRDefault="00AA34E5">
      <w:pPr>
        <w:pStyle w:val="Body"/>
        <w:spacing w:after="0"/>
        <w:rPr>
          <w:rFonts w:ascii="Arial" w:eastAsia="Arial" w:hAnsi="Arial" w:cs="Arial"/>
          <w:b/>
          <w:bCs/>
          <w:sz w:val="24"/>
          <w:szCs w:val="24"/>
        </w:rPr>
      </w:pPr>
      <w:r>
        <w:rPr>
          <w:rFonts w:ascii="Arial" w:hAnsi="Arial"/>
          <w:b/>
          <w:bCs/>
          <w:sz w:val="24"/>
          <w:szCs w:val="24"/>
          <w:lang w:val="de-DE"/>
        </w:rPr>
        <w:t>5</w:t>
      </w:r>
      <w:r>
        <w:rPr>
          <w:rFonts w:ascii="Arial" w:hAnsi="Arial"/>
          <w:b/>
          <w:bCs/>
          <w:sz w:val="24"/>
          <w:szCs w:val="24"/>
          <w:lang w:val="de-DE"/>
        </w:rPr>
        <w:tab/>
        <w:t>MATTERS ARISING</w:t>
      </w:r>
    </w:p>
    <w:p w:rsidR="00246B6D" w:rsidRDefault="00AA34E5">
      <w:pPr>
        <w:pStyle w:val="Body"/>
        <w:spacing w:after="0" w:line="20" w:lineRule="atLeast"/>
        <w:rPr>
          <w:rFonts w:ascii="Arial" w:eastAsia="Arial" w:hAnsi="Arial" w:cs="Arial"/>
          <w:b/>
          <w:bCs/>
          <w:sz w:val="24"/>
          <w:szCs w:val="24"/>
        </w:rPr>
      </w:pPr>
      <w:r>
        <w:rPr>
          <w:rFonts w:ascii="Arial" w:eastAsia="Arial" w:hAnsi="Arial" w:cs="Arial"/>
          <w:b/>
          <w:bCs/>
          <w:sz w:val="24"/>
          <w:szCs w:val="24"/>
        </w:rPr>
        <w:tab/>
      </w:r>
    </w:p>
    <w:p w:rsidR="00246B6D" w:rsidRDefault="00AA34E5">
      <w:pPr>
        <w:pStyle w:val="Body"/>
        <w:spacing w:after="0" w:line="20" w:lineRule="atLeast"/>
        <w:ind w:left="720" w:hanging="720"/>
        <w:rPr>
          <w:rFonts w:ascii="Arial" w:eastAsia="Arial" w:hAnsi="Arial" w:cs="Arial"/>
          <w:sz w:val="24"/>
          <w:szCs w:val="24"/>
          <w:u w:val="single"/>
        </w:rPr>
      </w:pPr>
      <w:r>
        <w:rPr>
          <w:rFonts w:ascii="Arial" w:eastAsia="Arial" w:hAnsi="Arial" w:cs="Arial"/>
          <w:sz w:val="24"/>
          <w:szCs w:val="24"/>
        </w:rPr>
        <w:tab/>
        <w:t>a</w:t>
      </w:r>
      <w:r>
        <w:rPr>
          <w:rFonts w:ascii="Arial" w:eastAsia="Arial" w:hAnsi="Arial" w:cs="Arial"/>
          <w:sz w:val="24"/>
          <w:szCs w:val="24"/>
        </w:rPr>
        <w:tab/>
      </w:r>
      <w:r>
        <w:rPr>
          <w:rFonts w:ascii="Arial" w:hAnsi="Arial"/>
          <w:sz w:val="24"/>
          <w:szCs w:val="24"/>
          <w:u w:val="single"/>
          <w:lang w:val="de-DE"/>
        </w:rPr>
        <w:t xml:space="preserve">Minute 4a p1 </w:t>
      </w:r>
      <w:r>
        <w:rPr>
          <w:rFonts w:ascii="Arial" w:hAnsi="Arial"/>
          <w:sz w:val="24"/>
          <w:szCs w:val="24"/>
          <w:u w:val="single"/>
          <w:lang w:val="en-US"/>
        </w:rPr>
        <w:t>– Serious incident near to STEM Centre</w:t>
      </w:r>
    </w:p>
    <w:p w:rsidR="00246B6D" w:rsidRDefault="00AA34E5">
      <w:pPr>
        <w:pStyle w:val="Body"/>
        <w:spacing w:after="0" w:line="20" w:lineRule="atLeast"/>
        <w:ind w:left="720" w:hanging="720"/>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t>The CEO confirmed that the police investigation was continuing.</w:t>
      </w:r>
    </w:p>
    <w:p w:rsidR="00246B6D" w:rsidRDefault="00246B6D">
      <w:pPr>
        <w:pStyle w:val="Body"/>
        <w:spacing w:after="0" w:line="20" w:lineRule="atLeast"/>
        <w:ind w:left="720" w:hanging="720"/>
        <w:rPr>
          <w:rFonts w:ascii="Arial" w:eastAsia="Arial" w:hAnsi="Arial" w:cs="Arial"/>
          <w:sz w:val="24"/>
          <w:szCs w:val="24"/>
        </w:rPr>
      </w:pPr>
    </w:p>
    <w:p w:rsidR="00246B6D" w:rsidRDefault="00AA34E5">
      <w:pPr>
        <w:pStyle w:val="Body"/>
        <w:spacing w:after="0" w:line="20" w:lineRule="atLeast"/>
        <w:ind w:left="720" w:hanging="720"/>
        <w:rPr>
          <w:rFonts w:ascii="Arial" w:eastAsia="Arial" w:hAnsi="Arial" w:cs="Arial"/>
          <w:sz w:val="24"/>
          <w:szCs w:val="24"/>
          <w:u w:val="single"/>
        </w:rPr>
      </w:pPr>
      <w:r>
        <w:rPr>
          <w:rFonts w:ascii="Arial" w:eastAsia="Arial" w:hAnsi="Arial" w:cs="Arial"/>
          <w:sz w:val="24"/>
          <w:szCs w:val="24"/>
        </w:rPr>
        <w:tab/>
        <w:t>b</w:t>
      </w:r>
      <w:r>
        <w:rPr>
          <w:rFonts w:ascii="Arial" w:eastAsia="Arial" w:hAnsi="Arial" w:cs="Arial"/>
          <w:sz w:val="24"/>
          <w:szCs w:val="24"/>
        </w:rPr>
        <w:tab/>
      </w:r>
      <w:r>
        <w:rPr>
          <w:rFonts w:ascii="Arial" w:hAnsi="Arial"/>
          <w:sz w:val="24"/>
          <w:szCs w:val="24"/>
          <w:u w:val="single"/>
          <w:lang w:val="de-DE"/>
        </w:rPr>
        <w:t xml:space="preserve">Minute 10 P4 </w:t>
      </w:r>
      <w:r>
        <w:rPr>
          <w:rFonts w:ascii="Arial" w:hAnsi="Arial"/>
          <w:sz w:val="24"/>
          <w:szCs w:val="24"/>
          <w:u w:val="single"/>
          <w:lang w:val="en-US"/>
        </w:rPr>
        <w:t xml:space="preserve">– </w:t>
      </w:r>
      <w:r>
        <w:rPr>
          <w:rFonts w:ascii="Arial" w:hAnsi="Arial"/>
          <w:sz w:val="24"/>
          <w:szCs w:val="24"/>
          <w:u w:val="single"/>
        </w:rPr>
        <w:t>KPMG</w:t>
      </w:r>
      <w:r>
        <w:rPr>
          <w:rFonts w:ascii="Arial" w:hAnsi="Arial"/>
          <w:sz w:val="24"/>
          <w:szCs w:val="24"/>
          <w:u w:val="single"/>
          <w:lang w:val="en-US"/>
        </w:rPr>
        <w:t>’s Annual External Audit Planning Memorandum.</w:t>
      </w:r>
    </w:p>
    <w:p w:rsidR="00246B6D" w:rsidRDefault="00AA34E5">
      <w:pPr>
        <w:pStyle w:val="Body"/>
        <w:spacing w:after="0" w:line="20" w:lineRule="atLeast"/>
        <w:ind w:left="720" w:hanging="720"/>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t xml:space="preserve">The Director of Finance reported that this action has been covered as part </w:t>
      </w:r>
      <w:proofErr w:type="gramStart"/>
      <w:r>
        <w:rPr>
          <w:rFonts w:ascii="Arial" w:eastAsia="Arial" w:hAnsi="Arial" w:cs="Arial"/>
          <w:sz w:val="24"/>
          <w:szCs w:val="24"/>
          <w:lang w:val="en-US"/>
        </w:rPr>
        <w:t xml:space="preserve">of  </w:t>
      </w:r>
      <w:r>
        <w:rPr>
          <w:rFonts w:ascii="Arial" w:eastAsia="Arial" w:hAnsi="Arial" w:cs="Arial"/>
          <w:sz w:val="24"/>
          <w:szCs w:val="24"/>
          <w:lang w:val="en-US"/>
        </w:rPr>
        <w:tab/>
      </w:r>
      <w:proofErr w:type="gramEnd"/>
      <w:r>
        <w:rPr>
          <w:rFonts w:ascii="Arial" w:eastAsia="Arial" w:hAnsi="Arial" w:cs="Arial"/>
          <w:sz w:val="24"/>
          <w:szCs w:val="24"/>
          <w:lang w:val="en-US"/>
        </w:rPr>
        <w:t>the merger process.</w:t>
      </w:r>
    </w:p>
    <w:p w:rsidR="00246B6D" w:rsidRDefault="00246B6D">
      <w:pPr>
        <w:pStyle w:val="Body"/>
        <w:spacing w:after="0" w:line="240" w:lineRule="auto"/>
        <w:rPr>
          <w:rFonts w:ascii="Arial" w:eastAsia="Arial" w:hAnsi="Arial" w:cs="Arial"/>
          <w:b/>
          <w:bCs/>
          <w:sz w:val="24"/>
          <w:szCs w:val="24"/>
        </w:rPr>
      </w:pPr>
    </w:p>
    <w:p w:rsidR="00246B6D" w:rsidRDefault="00AA34E5">
      <w:pPr>
        <w:pStyle w:val="Body"/>
        <w:spacing w:after="0" w:line="240" w:lineRule="auto"/>
        <w:rPr>
          <w:rFonts w:ascii="Arial" w:eastAsia="Arial" w:hAnsi="Arial" w:cs="Arial"/>
          <w:b/>
          <w:bCs/>
          <w:sz w:val="24"/>
          <w:szCs w:val="24"/>
        </w:rPr>
      </w:pPr>
      <w:r>
        <w:rPr>
          <w:rFonts w:ascii="Arial" w:eastAsia="Arial" w:hAnsi="Arial" w:cs="Arial"/>
          <w:b/>
          <w:bCs/>
          <w:sz w:val="24"/>
          <w:szCs w:val="24"/>
        </w:rPr>
        <w:tab/>
      </w:r>
    </w:p>
    <w:p w:rsidR="00246B6D" w:rsidRDefault="00246B6D">
      <w:pPr>
        <w:pStyle w:val="Body"/>
        <w:spacing w:after="0" w:line="240" w:lineRule="auto"/>
        <w:rPr>
          <w:rFonts w:ascii="Arial" w:eastAsia="Arial" w:hAnsi="Arial" w:cs="Arial"/>
          <w:b/>
          <w:bCs/>
          <w:sz w:val="24"/>
          <w:szCs w:val="24"/>
        </w:rPr>
      </w:pPr>
    </w:p>
    <w:p w:rsidR="00246B6D" w:rsidRDefault="00AA34E5">
      <w:pPr>
        <w:pStyle w:val="Body"/>
        <w:spacing w:after="0" w:line="240" w:lineRule="auto"/>
        <w:rPr>
          <w:rFonts w:ascii="Arial" w:eastAsia="Arial" w:hAnsi="Arial" w:cs="Arial"/>
          <w:b/>
          <w:bCs/>
          <w:sz w:val="24"/>
          <w:szCs w:val="24"/>
        </w:rPr>
      </w:pPr>
      <w:r>
        <w:rPr>
          <w:rFonts w:ascii="Arial" w:hAnsi="Arial"/>
          <w:b/>
          <w:bCs/>
          <w:sz w:val="24"/>
          <w:szCs w:val="24"/>
          <w:lang w:val="en-US"/>
        </w:rPr>
        <w:t>6</w:t>
      </w:r>
      <w:r>
        <w:rPr>
          <w:rFonts w:ascii="Arial" w:hAnsi="Arial"/>
          <w:b/>
          <w:bCs/>
          <w:sz w:val="24"/>
          <w:szCs w:val="24"/>
          <w:lang w:val="en-US"/>
        </w:rPr>
        <w:tab/>
        <w:t xml:space="preserve">AUDIT LOG OF INTERNAL AUDIT RECOMMENDATIONS BROUGHT </w:t>
      </w:r>
    </w:p>
    <w:p w:rsidR="00246B6D" w:rsidRDefault="00AA34E5">
      <w:pPr>
        <w:pStyle w:val="Body"/>
        <w:spacing w:after="0" w:line="240" w:lineRule="auto"/>
        <w:rPr>
          <w:rFonts w:ascii="Arial" w:eastAsia="Arial" w:hAnsi="Arial" w:cs="Arial"/>
          <w:sz w:val="24"/>
          <w:szCs w:val="24"/>
        </w:rPr>
      </w:pPr>
      <w:r>
        <w:rPr>
          <w:rFonts w:ascii="Arial" w:eastAsia="Arial" w:hAnsi="Arial" w:cs="Arial"/>
          <w:b/>
          <w:bCs/>
          <w:sz w:val="24"/>
          <w:szCs w:val="24"/>
          <w:lang w:val="en-US"/>
        </w:rPr>
        <w:tab/>
        <w:t>FORWARD FROM PREVIOUS MEETING</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ind w:left="720"/>
        <w:rPr>
          <w:rFonts w:ascii="Arial" w:eastAsia="Arial" w:hAnsi="Arial" w:cs="Arial"/>
          <w:sz w:val="24"/>
          <w:szCs w:val="24"/>
        </w:rPr>
      </w:pPr>
      <w:proofErr w:type="spellStart"/>
      <w:r>
        <w:rPr>
          <w:rFonts w:ascii="Arial" w:hAnsi="Arial"/>
          <w:sz w:val="24"/>
          <w:szCs w:val="24"/>
          <w:lang w:val="en-US"/>
        </w:rPr>
        <w:t>Mr</w:t>
      </w:r>
      <w:proofErr w:type="spellEnd"/>
      <w:r>
        <w:rPr>
          <w:rFonts w:ascii="Arial" w:hAnsi="Arial"/>
          <w:sz w:val="24"/>
          <w:szCs w:val="24"/>
          <w:lang w:val="en-US"/>
        </w:rPr>
        <w:t xml:space="preserve"> S </w:t>
      </w:r>
      <w:proofErr w:type="spellStart"/>
      <w:r>
        <w:rPr>
          <w:rFonts w:ascii="Arial" w:hAnsi="Arial"/>
          <w:sz w:val="24"/>
          <w:szCs w:val="24"/>
          <w:lang w:val="en-US"/>
        </w:rPr>
        <w:t>Arnfield</w:t>
      </w:r>
      <w:proofErr w:type="spellEnd"/>
      <w:r>
        <w:rPr>
          <w:rFonts w:ascii="Arial" w:hAnsi="Arial"/>
          <w:sz w:val="24"/>
          <w:szCs w:val="24"/>
          <w:lang w:val="en-US"/>
        </w:rPr>
        <w:t>, Director of Finance, presented the audit log of internal audit recommendations brought forward from the previous meeting, which was accepted by the Audit Committee, with no issues identified.</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n-US"/>
        </w:rPr>
        <w:t>7</w:t>
      </w:r>
      <w:r>
        <w:rPr>
          <w:rFonts w:ascii="Arial" w:hAnsi="Arial"/>
          <w:b/>
          <w:bCs/>
          <w:sz w:val="24"/>
          <w:szCs w:val="24"/>
          <w:lang w:val="en-US"/>
        </w:rPr>
        <w:tab/>
        <w:t>REPORT AND FINANCIAL STATEMENTS: YEAR-ENDED 31 JULY 2017</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ind w:left="720"/>
        <w:rPr>
          <w:rFonts w:ascii="Arial" w:eastAsia="Arial" w:hAnsi="Arial" w:cs="Arial"/>
          <w:sz w:val="24"/>
          <w:szCs w:val="24"/>
        </w:rPr>
      </w:pPr>
      <w:r>
        <w:rPr>
          <w:rFonts w:ascii="Arial" w:hAnsi="Arial"/>
          <w:sz w:val="24"/>
          <w:szCs w:val="24"/>
          <w:lang w:val="en-US"/>
        </w:rPr>
        <w:t xml:space="preserve">The Director of Finance presented the Report and Financial Statements for the Year-Ended 31 July 2017 for information, which had been approved by the Resources Committee at the meeting held on 24 November 2017 and recommended for approval by the Corporation at the meeting scheduled on </w:t>
      </w:r>
    </w:p>
    <w:p w:rsidR="00246B6D" w:rsidRDefault="00AA34E5">
      <w:pPr>
        <w:pStyle w:val="Body"/>
        <w:spacing w:after="0" w:line="20" w:lineRule="atLeast"/>
        <w:ind w:left="720"/>
        <w:rPr>
          <w:rFonts w:ascii="Arial" w:eastAsia="Arial" w:hAnsi="Arial" w:cs="Arial"/>
          <w:sz w:val="24"/>
          <w:szCs w:val="24"/>
        </w:rPr>
      </w:pPr>
      <w:r>
        <w:rPr>
          <w:rFonts w:ascii="Arial" w:hAnsi="Arial"/>
          <w:sz w:val="24"/>
          <w:szCs w:val="24"/>
          <w:lang w:val="en-US"/>
        </w:rPr>
        <w:t xml:space="preserve">4 December 2017, subject to a couple of identified narrative amendments.  </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ind w:left="720"/>
        <w:rPr>
          <w:rFonts w:ascii="Arial" w:eastAsia="Arial" w:hAnsi="Arial" w:cs="Arial"/>
          <w:sz w:val="24"/>
          <w:szCs w:val="24"/>
        </w:rPr>
      </w:pPr>
      <w:r>
        <w:rPr>
          <w:rFonts w:ascii="Arial" w:hAnsi="Arial"/>
          <w:sz w:val="24"/>
          <w:szCs w:val="24"/>
          <w:lang w:val="en-US"/>
        </w:rPr>
        <w:t xml:space="preserve">A number of amendments to the narrative of the accounts had been identified, which mostly reflected reference to the incorrect years of account.  </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ind w:left="720"/>
        <w:rPr>
          <w:rFonts w:ascii="Arial" w:eastAsia="Arial" w:hAnsi="Arial" w:cs="Arial"/>
          <w:sz w:val="24"/>
          <w:szCs w:val="24"/>
        </w:rPr>
      </w:pPr>
      <w:r>
        <w:rPr>
          <w:rFonts w:ascii="Arial" w:hAnsi="Arial"/>
          <w:sz w:val="24"/>
          <w:szCs w:val="24"/>
          <w:lang w:val="en-US"/>
        </w:rPr>
        <w:t>The restructuring costs were highlighted and it was confirmed that these refer to just St Helens College.  The reference to ‘</w:t>
      </w:r>
      <w:r>
        <w:rPr>
          <w:rFonts w:ascii="Arial" w:hAnsi="Arial"/>
          <w:sz w:val="24"/>
          <w:szCs w:val="24"/>
          <w:lang w:val="fr-FR"/>
        </w:rPr>
        <w:t>Group</w:t>
      </w:r>
      <w:r>
        <w:rPr>
          <w:rFonts w:ascii="Arial" w:hAnsi="Arial"/>
          <w:sz w:val="24"/>
          <w:szCs w:val="24"/>
          <w:lang w:val="en-US"/>
        </w:rPr>
        <w:t xml:space="preserve">’ was confirmed as being the St Helens College </w:t>
      </w:r>
      <w:proofErr w:type="gramStart"/>
      <w:r>
        <w:rPr>
          <w:rFonts w:ascii="Arial" w:hAnsi="Arial"/>
          <w:sz w:val="24"/>
          <w:szCs w:val="24"/>
          <w:lang w:val="en-US"/>
        </w:rPr>
        <w:t>consolidated</w:t>
      </w:r>
      <w:proofErr w:type="gramEnd"/>
      <w:r>
        <w:rPr>
          <w:rFonts w:ascii="Arial" w:hAnsi="Arial"/>
          <w:sz w:val="24"/>
          <w:szCs w:val="24"/>
          <w:lang w:val="en-US"/>
        </w:rPr>
        <w:t xml:space="preserve"> Group accounts, which included Skills NW. </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40" w:lineRule="auto"/>
        <w:ind w:left="720"/>
        <w:jc w:val="both"/>
        <w:rPr>
          <w:rFonts w:ascii="Arial" w:eastAsia="Arial" w:hAnsi="Arial" w:cs="Arial"/>
          <w:sz w:val="24"/>
          <w:szCs w:val="24"/>
        </w:rPr>
      </w:pPr>
      <w:r>
        <w:rPr>
          <w:rFonts w:ascii="Arial" w:hAnsi="Arial"/>
          <w:sz w:val="24"/>
          <w:szCs w:val="24"/>
          <w:lang w:val="en-US"/>
        </w:rPr>
        <w:t xml:space="preserve">The Report and Financial Statements for the Year-Ended 31 July 2017 were noted by the Audit Committee. </w:t>
      </w:r>
    </w:p>
    <w:p w:rsidR="00246B6D" w:rsidRDefault="00AA34E5">
      <w:pPr>
        <w:pStyle w:val="Body"/>
        <w:spacing w:after="0" w:line="240" w:lineRule="auto"/>
        <w:ind w:left="720"/>
        <w:jc w:val="right"/>
        <w:rPr>
          <w:rFonts w:ascii="Arial" w:eastAsia="Arial" w:hAnsi="Arial" w:cs="Arial"/>
          <w:b/>
          <w:bCs/>
          <w:sz w:val="24"/>
          <w:szCs w:val="24"/>
        </w:rPr>
      </w:pPr>
      <w:r>
        <w:rPr>
          <w:rFonts w:ascii="Arial" w:hAnsi="Arial"/>
          <w:b/>
          <w:bCs/>
          <w:sz w:val="24"/>
          <w:szCs w:val="24"/>
          <w:lang w:val="en-US"/>
        </w:rPr>
        <w:t>ACTION: Director of Finance to amend the Financial Statements as agreed by the Committee</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n-US"/>
        </w:rPr>
        <w:t>8</w:t>
      </w:r>
      <w:r>
        <w:rPr>
          <w:rFonts w:ascii="Arial" w:hAnsi="Arial"/>
          <w:b/>
          <w:bCs/>
          <w:sz w:val="24"/>
          <w:szCs w:val="24"/>
          <w:lang w:val="en-US"/>
        </w:rPr>
        <w:tab/>
        <w:t xml:space="preserve">AUDIT HIGHLIGHTS MEMORANDUM AND MANAGEMENT LETTER: </w:t>
      </w:r>
    </w:p>
    <w:p w:rsidR="00246B6D" w:rsidRDefault="00AA34E5">
      <w:pPr>
        <w:pStyle w:val="Body"/>
        <w:spacing w:after="0" w:line="20" w:lineRule="atLeast"/>
        <w:rPr>
          <w:rFonts w:ascii="Arial" w:eastAsia="Arial" w:hAnsi="Arial" w:cs="Arial"/>
          <w:b/>
          <w:bCs/>
          <w:sz w:val="24"/>
          <w:szCs w:val="24"/>
        </w:rPr>
      </w:pPr>
      <w:r>
        <w:rPr>
          <w:rFonts w:ascii="Arial" w:eastAsia="Arial" w:hAnsi="Arial" w:cs="Arial"/>
          <w:b/>
          <w:bCs/>
          <w:sz w:val="24"/>
          <w:szCs w:val="24"/>
        </w:rPr>
        <w:tab/>
        <w:t>YEAR-ENDED 31 JULY 2017</w:t>
      </w:r>
    </w:p>
    <w:p w:rsidR="00246B6D" w:rsidRDefault="00246B6D">
      <w:pPr>
        <w:pStyle w:val="Body"/>
        <w:spacing w:after="0" w:line="20" w:lineRule="atLeast"/>
        <w:rPr>
          <w:rFonts w:ascii="Arial" w:eastAsia="Arial" w:hAnsi="Arial" w:cs="Arial"/>
          <w:b/>
          <w:bCs/>
          <w:sz w:val="24"/>
          <w:szCs w:val="24"/>
        </w:rPr>
      </w:pPr>
    </w:p>
    <w:p w:rsidR="00246B6D" w:rsidRDefault="00AA34E5" w:rsidP="000E30AF">
      <w:pPr>
        <w:pStyle w:val="Body"/>
        <w:tabs>
          <w:tab w:val="left" w:pos="7088"/>
        </w:tabs>
        <w:spacing w:after="0" w:line="20" w:lineRule="atLeast"/>
        <w:ind w:left="720"/>
        <w:rPr>
          <w:rFonts w:ascii="Arial" w:eastAsia="Arial" w:hAnsi="Arial" w:cs="Arial"/>
          <w:sz w:val="24"/>
          <w:szCs w:val="24"/>
        </w:rPr>
      </w:pPr>
      <w:proofErr w:type="spellStart"/>
      <w:r>
        <w:rPr>
          <w:rFonts w:ascii="Arial" w:hAnsi="Arial"/>
          <w:sz w:val="24"/>
          <w:szCs w:val="24"/>
          <w:lang w:val="en-US"/>
        </w:rPr>
        <w:t>Mr</w:t>
      </w:r>
      <w:proofErr w:type="spellEnd"/>
      <w:r>
        <w:rPr>
          <w:rFonts w:ascii="Arial" w:hAnsi="Arial"/>
          <w:sz w:val="24"/>
          <w:szCs w:val="24"/>
          <w:lang w:val="en-US"/>
        </w:rPr>
        <w:t xml:space="preserve"> </w:t>
      </w:r>
      <w:proofErr w:type="spellStart"/>
      <w:r>
        <w:rPr>
          <w:rFonts w:ascii="Arial" w:hAnsi="Arial"/>
          <w:sz w:val="24"/>
          <w:szCs w:val="24"/>
          <w:lang w:val="en-US"/>
        </w:rPr>
        <w:t>Leverston</w:t>
      </w:r>
      <w:proofErr w:type="spellEnd"/>
      <w:r>
        <w:rPr>
          <w:rFonts w:ascii="Arial" w:hAnsi="Arial"/>
          <w:sz w:val="24"/>
          <w:szCs w:val="24"/>
          <w:lang w:val="en-US"/>
        </w:rPr>
        <w:t xml:space="preserve"> from KPMG presented the Audit Highlights Memorandum and Management Letter 31 July 2017, which represents the findings of the audit that is undertaken as part of the audit of accounts of the College and the regularity audit.  </w:t>
      </w:r>
    </w:p>
    <w:p w:rsidR="00F77891" w:rsidRDefault="00F77891" w:rsidP="000E30AF">
      <w:pPr>
        <w:pStyle w:val="Body"/>
        <w:tabs>
          <w:tab w:val="left" w:pos="7088"/>
        </w:tabs>
        <w:spacing w:line="20" w:lineRule="atLeast"/>
        <w:ind w:left="720"/>
        <w:rPr>
          <w:rFonts w:ascii="Arial" w:hAnsi="Arial"/>
          <w:sz w:val="24"/>
          <w:szCs w:val="24"/>
          <w:lang w:val="en-US"/>
        </w:rPr>
      </w:pPr>
    </w:p>
    <w:p w:rsidR="00246B6D" w:rsidRDefault="00AA34E5" w:rsidP="000E30AF">
      <w:pPr>
        <w:pStyle w:val="Body"/>
        <w:tabs>
          <w:tab w:val="left" w:pos="7088"/>
        </w:tabs>
        <w:spacing w:line="20" w:lineRule="atLeast"/>
        <w:ind w:left="720"/>
        <w:rPr>
          <w:rFonts w:ascii="Arial" w:eastAsia="Arial" w:hAnsi="Arial" w:cs="Arial"/>
          <w:sz w:val="24"/>
          <w:szCs w:val="24"/>
        </w:rPr>
      </w:pPr>
      <w:r>
        <w:rPr>
          <w:rFonts w:ascii="Arial" w:hAnsi="Arial"/>
          <w:sz w:val="24"/>
          <w:szCs w:val="24"/>
          <w:lang w:val="en-US"/>
        </w:rPr>
        <w:t xml:space="preserve">KPMG reported their thanks to the Director of Finance and the Finance Team for their significant work throughout what has been a more difficult audit relating to both St Helens College and </w:t>
      </w:r>
      <w:proofErr w:type="spellStart"/>
      <w:r>
        <w:rPr>
          <w:rFonts w:ascii="Arial" w:hAnsi="Arial"/>
          <w:sz w:val="24"/>
          <w:szCs w:val="24"/>
          <w:lang w:val="en-US"/>
        </w:rPr>
        <w:t>Knowsley</w:t>
      </w:r>
      <w:proofErr w:type="spellEnd"/>
      <w:r>
        <w:rPr>
          <w:rFonts w:ascii="Arial" w:hAnsi="Arial"/>
          <w:sz w:val="24"/>
          <w:szCs w:val="24"/>
          <w:lang w:val="en-US"/>
        </w:rPr>
        <w:t xml:space="preserve"> Community College.   </w:t>
      </w:r>
    </w:p>
    <w:p w:rsidR="00246B6D" w:rsidRDefault="00AA34E5" w:rsidP="000E30AF">
      <w:pPr>
        <w:pStyle w:val="Body"/>
        <w:tabs>
          <w:tab w:val="left" w:pos="7088"/>
        </w:tabs>
        <w:spacing w:line="20" w:lineRule="atLeast"/>
        <w:ind w:left="720"/>
        <w:rPr>
          <w:rFonts w:ascii="Arial" w:eastAsia="Arial" w:hAnsi="Arial" w:cs="Arial"/>
          <w:sz w:val="24"/>
          <w:szCs w:val="24"/>
        </w:rPr>
      </w:pPr>
      <w:r>
        <w:rPr>
          <w:rFonts w:ascii="Arial" w:hAnsi="Arial"/>
          <w:sz w:val="24"/>
          <w:szCs w:val="24"/>
          <w:lang w:val="en-US"/>
        </w:rPr>
        <w:t xml:space="preserve">It was noted that there were no significant concerns or audit issues arising from the audit work undertaken at the College and that it was anticipated that KPMG will be able to provide clean audit opinions on both the financial statements and regularity audits, following the approval of the financial statements by the Corporation.  </w:t>
      </w:r>
    </w:p>
    <w:p w:rsidR="00246B6D" w:rsidRDefault="00AA34E5" w:rsidP="000E30AF">
      <w:pPr>
        <w:pStyle w:val="Body"/>
        <w:tabs>
          <w:tab w:val="left" w:pos="7088"/>
        </w:tabs>
        <w:spacing w:line="20" w:lineRule="atLeast"/>
        <w:ind w:left="720"/>
        <w:rPr>
          <w:rFonts w:ascii="Arial" w:eastAsia="Arial" w:hAnsi="Arial" w:cs="Arial"/>
          <w:sz w:val="24"/>
          <w:szCs w:val="24"/>
        </w:rPr>
      </w:pPr>
      <w:r>
        <w:rPr>
          <w:rFonts w:ascii="Arial" w:hAnsi="Arial"/>
          <w:sz w:val="24"/>
          <w:szCs w:val="24"/>
          <w:lang w:val="en-US"/>
        </w:rPr>
        <w:t xml:space="preserve">Following a question from the Committee, it was noted that the deadline for </w:t>
      </w:r>
      <w:proofErr w:type="gramStart"/>
      <w:r>
        <w:rPr>
          <w:rFonts w:ascii="Arial" w:hAnsi="Arial"/>
          <w:sz w:val="24"/>
          <w:szCs w:val="24"/>
          <w:lang w:val="en-US"/>
        </w:rPr>
        <w:t>signing  the</w:t>
      </w:r>
      <w:proofErr w:type="gramEnd"/>
      <w:r>
        <w:rPr>
          <w:rFonts w:ascii="Arial" w:hAnsi="Arial"/>
          <w:sz w:val="24"/>
          <w:szCs w:val="24"/>
          <w:lang w:val="en-US"/>
        </w:rPr>
        <w:t xml:space="preserve"> accounts was 31 December 2017, and the format of the accounts within a merger situation was </w:t>
      </w:r>
      <w:proofErr w:type="spellStart"/>
      <w:r>
        <w:rPr>
          <w:rFonts w:ascii="Arial" w:hAnsi="Arial"/>
          <w:sz w:val="24"/>
          <w:szCs w:val="24"/>
          <w:lang w:val="en-US"/>
        </w:rPr>
        <w:t>summarised</w:t>
      </w:r>
      <w:proofErr w:type="spellEnd"/>
      <w:r>
        <w:rPr>
          <w:rFonts w:ascii="Arial" w:hAnsi="Arial"/>
          <w:sz w:val="24"/>
          <w:szCs w:val="24"/>
          <w:lang w:val="en-US"/>
        </w:rPr>
        <w:t>.</w:t>
      </w:r>
    </w:p>
    <w:p w:rsidR="00246B6D" w:rsidRDefault="00AA34E5" w:rsidP="000E30AF">
      <w:pPr>
        <w:pStyle w:val="Body"/>
        <w:tabs>
          <w:tab w:val="left" w:pos="7088"/>
        </w:tabs>
        <w:spacing w:line="20" w:lineRule="atLeast"/>
        <w:ind w:left="720"/>
        <w:rPr>
          <w:rFonts w:ascii="Arial" w:eastAsia="Arial" w:hAnsi="Arial" w:cs="Arial"/>
          <w:sz w:val="24"/>
          <w:szCs w:val="24"/>
        </w:rPr>
      </w:pPr>
      <w:r>
        <w:rPr>
          <w:rFonts w:ascii="Arial" w:hAnsi="Arial"/>
          <w:sz w:val="24"/>
          <w:szCs w:val="24"/>
          <w:lang w:val="en-US"/>
        </w:rPr>
        <w:t>The position relating to the Triennial review of the Merseyside Pension Fund was discussed in detail by the Audit Committee.</w:t>
      </w:r>
    </w:p>
    <w:p w:rsidR="00AA34E5" w:rsidRDefault="00AA34E5" w:rsidP="000E30AF">
      <w:pPr>
        <w:pStyle w:val="Body"/>
        <w:tabs>
          <w:tab w:val="left" w:pos="7088"/>
        </w:tabs>
        <w:spacing w:line="20" w:lineRule="atLeast"/>
        <w:ind w:left="720"/>
        <w:rPr>
          <w:rFonts w:ascii="Arial" w:hAnsi="Arial"/>
          <w:sz w:val="24"/>
          <w:szCs w:val="24"/>
          <w:lang w:val="en-US"/>
        </w:rPr>
      </w:pPr>
    </w:p>
    <w:p w:rsidR="00246B6D" w:rsidRDefault="00AA34E5" w:rsidP="000E30AF">
      <w:pPr>
        <w:pStyle w:val="Body"/>
        <w:tabs>
          <w:tab w:val="left" w:pos="7088"/>
        </w:tabs>
        <w:spacing w:line="20" w:lineRule="atLeast"/>
        <w:ind w:left="720"/>
        <w:rPr>
          <w:rFonts w:ascii="Arial" w:eastAsia="Arial" w:hAnsi="Arial" w:cs="Arial"/>
          <w:sz w:val="24"/>
          <w:szCs w:val="24"/>
        </w:rPr>
      </w:pPr>
      <w:r>
        <w:rPr>
          <w:rFonts w:ascii="Arial" w:hAnsi="Arial"/>
          <w:sz w:val="24"/>
          <w:szCs w:val="24"/>
          <w:lang w:val="en-US"/>
        </w:rPr>
        <w:lastRenderedPageBreak/>
        <w:t xml:space="preserve">The Committee asked about this year’s student recruitment position at both Colleges, which it was confirmed was most disappointing at </w:t>
      </w:r>
      <w:proofErr w:type="spellStart"/>
      <w:r>
        <w:rPr>
          <w:rFonts w:ascii="Arial" w:hAnsi="Arial"/>
          <w:sz w:val="24"/>
          <w:szCs w:val="24"/>
          <w:lang w:val="en-US"/>
        </w:rPr>
        <w:t>Knowsley</w:t>
      </w:r>
      <w:proofErr w:type="spellEnd"/>
      <w:r>
        <w:rPr>
          <w:rFonts w:ascii="Arial" w:hAnsi="Arial"/>
          <w:sz w:val="24"/>
          <w:szCs w:val="24"/>
          <w:lang w:val="en-US"/>
        </w:rPr>
        <w:t xml:space="preserve"> Community College.  St Helens College was slightly behind target on HE enrolments, but this position is </w:t>
      </w:r>
      <w:proofErr w:type="gramStart"/>
      <w:r>
        <w:rPr>
          <w:rFonts w:ascii="Arial" w:hAnsi="Arial"/>
          <w:sz w:val="24"/>
          <w:szCs w:val="24"/>
          <w:lang w:val="en-US"/>
        </w:rPr>
        <w:t>been</w:t>
      </w:r>
      <w:proofErr w:type="gramEnd"/>
      <w:r>
        <w:rPr>
          <w:rFonts w:ascii="Arial" w:hAnsi="Arial"/>
          <w:sz w:val="24"/>
          <w:szCs w:val="24"/>
          <w:lang w:val="en-US"/>
        </w:rPr>
        <w:t xml:space="preserve"> mirrored across the FE sector.   </w:t>
      </w:r>
    </w:p>
    <w:p w:rsidR="00246B6D" w:rsidRDefault="00AA34E5" w:rsidP="000E30AF">
      <w:pPr>
        <w:pStyle w:val="Body"/>
        <w:tabs>
          <w:tab w:val="left" w:pos="7088"/>
        </w:tabs>
        <w:spacing w:after="0" w:line="20" w:lineRule="atLeast"/>
        <w:ind w:left="720"/>
        <w:jc w:val="both"/>
        <w:rPr>
          <w:rFonts w:ascii="Arial" w:eastAsia="Arial" w:hAnsi="Arial" w:cs="Arial"/>
          <w:sz w:val="24"/>
          <w:szCs w:val="24"/>
        </w:rPr>
      </w:pPr>
      <w:r>
        <w:rPr>
          <w:rFonts w:ascii="Arial" w:hAnsi="Arial"/>
          <w:sz w:val="24"/>
          <w:szCs w:val="24"/>
          <w:lang w:val="en-US"/>
        </w:rPr>
        <w:t xml:space="preserve">The Audit Highlights Memorandum and Management Letter for the year ended </w:t>
      </w:r>
    </w:p>
    <w:p w:rsidR="00246B6D" w:rsidRDefault="00AA34E5" w:rsidP="000E30AF">
      <w:pPr>
        <w:pStyle w:val="Body"/>
        <w:tabs>
          <w:tab w:val="left" w:pos="7088"/>
        </w:tabs>
        <w:spacing w:after="0" w:line="20" w:lineRule="atLeast"/>
        <w:ind w:left="720"/>
        <w:jc w:val="both"/>
        <w:rPr>
          <w:rFonts w:ascii="Arial" w:eastAsia="Arial" w:hAnsi="Arial" w:cs="Arial"/>
          <w:sz w:val="24"/>
          <w:szCs w:val="24"/>
        </w:rPr>
      </w:pPr>
      <w:r>
        <w:rPr>
          <w:rFonts w:ascii="Arial" w:hAnsi="Arial"/>
          <w:sz w:val="24"/>
          <w:szCs w:val="24"/>
          <w:lang w:val="en-US"/>
        </w:rPr>
        <w:t xml:space="preserve">31 July 2017 was accepted by the Audit Committee, and the report would be presented to the Corporation at the meeting scheduled on 4 December 2017. </w:t>
      </w:r>
    </w:p>
    <w:p w:rsidR="00246B6D" w:rsidRDefault="00246B6D" w:rsidP="000E30AF">
      <w:pPr>
        <w:pStyle w:val="Body"/>
        <w:tabs>
          <w:tab w:val="left" w:pos="7088"/>
        </w:tabs>
        <w:spacing w:after="0" w:line="20" w:lineRule="atLeast"/>
        <w:ind w:left="720"/>
        <w:jc w:val="both"/>
        <w:rPr>
          <w:rFonts w:ascii="Arial" w:eastAsia="Arial" w:hAnsi="Arial" w:cs="Arial"/>
          <w:sz w:val="24"/>
          <w:szCs w:val="24"/>
        </w:rPr>
      </w:pPr>
    </w:p>
    <w:p w:rsidR="00246B6D" w:rsidRDefault="00AA34E5" w:rsidP="000E30AF">
      <w:pPr>
        <w:pStyle w:val="Body"/>
        <w:tabs>
          <w:tab w:val="left" w:pos="7088"/>
        </w:tabs>
        <w:spacing w:after="0" w:line="20" w:lineRule="atLeast"/>
        <w:ind w:left="720"/>
        <w:jc w:val="both"/>
        <w:rPr>
          <w:rFonts w:ascii="Arial" w:eastAsia="Arial" w:hAnsi="Arial" w:cs="Arial"/>
          <w:sz w:val="24"/>
          <w:szCs w:val="24"/>
        </w:rPr>
      </w:pPr>
      <w:r>
        <w:rPr>
          <w:rFonts w:ascii="Arial" w:hAnsi="Arial"/>
          <w:sz w:val="24"/>
          <w:szCs w:val="24"/>
          <w:lang w:val="en-US"/>
        </w:rPr>
        <w:t xml:space="preserve">The Audit Committee also thanked the Director of Finance and the Finance Team for their work this year in what has been a difficult merger year.    </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s-ES_tradnl"/>
        </w:rPr>
        <w:t>9</w:t>
      </w:r>
      <w:r>
        <w:rPr>
          <w:rFonts w:ascii="Arial" w:hAnsi="Arial"/>
          <w:b/>
          <w:bCs/>
          <w:sz w:val="24"/>
          <w:szCs w:val="24"/>
          <w:lang w:val="es-ES_tradnl"/>
        </w:rPr>
        <w:tab/>
        <w:t xml:space="preserve">REGULARITY AUDIT </w:t>
      </w:r>
      <w:r>
        <w:rPr>
          <w:rFonts w:ascii="Arial" w:hAnsi="Arial"/>
          <w:b/>
          <w:bCs/>
          <w:sz w:val="24"/>
          <w:szCs w:val="24"/>
          <w:lang w:val="en-US"/>
        </w:rPr>
        <w:t xml:space="preserve">– </w:t>
      </w:r>
      <w:r>
        <w:rPr>
          <w:rFonts w:ascii="Arial" w:hAnsi="Arial"/>
          <w:b/>
          <w:bCs/>
          <w:sz w:val="24"/>
          <w:szCs w:val="24"/>
          <w:lang w:val="fr-FR"/>
        </w:rPr>
        <w:t>SELF-ASSESSMENT REPORT QUESTIONNAIRE</w:t>
      </w:r>
    </w:p>
    <w:p w:rsidR="00246B6D" w:rsidRDefault="00246B6D">
      <w:pPr>
        <w:pStyle w:val="Body"/>
        <w:spacing w:after="0" w:line="20" w:lineRule="atLeast"/>
        <w:rPr>
          <w:rFonts w:ascii="Arial" w:eastAsia="Arial" w:hAnsi="Arial" w:cs="Arial"/>
          <w:b/>
          <w:bCs/>
          <w:sz w:val="24"/>
          <w:szCs w:val="24"/>
        </w:rPr>
      </w:pPr>
    </w:p>
    <w:p w:rsidR="00246B6D" w:rsidRDefault="00AA34E5">
      <w:pPr>
        <w:pStyle w:val="Body"/>
        <w:spacing w:after="0" w:line="240" w:lineRule="auto"/>
        <w:ind w:left="720"/>
        <w:jc w:val="both"/>
        <w:rPr>
          <w:rFonts w:ascii="Arial" w:eastAsia="Arial" w:hAnsi="Arial" w:cs="Arial"/>
          <w:sz w:val="24"/>
          <w:szCs w:val="24"/>
        </w:rPr>
      </w:pPr>
      <w:r>
        <w:rPr>
          <w:rFonts w:ascii="Arial" w:hAnsi="Arial"/>
          <w:sz w:val="24"/>
          <w:szCs w:val="24"/>
          <w:lang w:val="en-US"/>
        </w:rPr>
        <w:t xml:space="preserve">The Director of Finance presented the Regularity Audit: Self-Assessment report questionnaire, which is part of KPMG’s regularity audit and supports the financial statements audit review process.  </w:t>
      </w:r>
    </w:p>
    <w:p w:rsidR="00246B6D" w:rsidRDefault="00246B6D">
      <w:pPr>
        <w:pStyle w:val="Body"/>
        <w:spacing w:after="0" w:line="240" w:lineRule="auto"/>
        <w:ind w:left="720"/>
        <w:jc w:val="both"/>
        <w:rPr>
          <w:rFonts w:ascii="Arial" w:eastAsia="Arial" w:hAnsi="Arial" w:cs="Arial"/>
          <w:sz w:val="24"/>
          <w:szCs w:val="24"/>
        </w:rPr>
      </w:pPr>
    </w:p>
    <w:p w:rsidR="00246B6D" w:rsidRDefault="00AA34E5">
      <w:pPr>
        <w:pStyle w:val="Body"/>
        <w:spacing w:after="0" w:line="240" w:lineRule="auto"/>
        <w:ind w:left="720"/>
        <w:jc w:val="both"/>
        <w:rPr>
          <w:rFonts w:ascii="Arial" w:eastAsia="Arial" w:hAnsi="Arial" w:cs="Arial"/>
          <w:sz w:val="24"/>
          <w:szCs w:val="24"/>
        </w:rPr>
      </w:pPr>
      <w:r>
        <w:rPr>
          <w:rFonts w:ascii="Arial" w:hAnsi="Arial"/>
          <w:sz w:val="24"/>
          <w:szCs w:val="24"/>
          <w:lang w:val="en-US"/>
        </w:rPr>
        <w:t>Following a question from the Committee, the status of the now ceased Gamble Education Charity Trust would be clarified with Eversheds.</w:t>
      </w:r>
    </w:p>
    <w:p w:rsidR="00246B6D" w:rsidRDefault="00AA34E5" w:rsidP="001079FE">
      <w:pPr>
        <w:pStyle w:val="Body"/>
        <w:spacing w:after="0" w:line="240" w:lineRule="auto"/>
        <w:ind w:left="720"/>
        <w:jc w:val="right"/>
        <w:rPr>
          <w:rFonts w:ascii="Arial" w:eastAsia="Arial" w:hAnsi="Arial" w:cs="Arial"/>
          <w:b/>
          <w:bCs/>
          <w:sz w:val="24"/>
          <w:szCs w:val="24"/>
        </w:rPr>
      </w:pPr>
      <w:r>
        <w:rPr>
          <w:rFonts w:ascii="Arial" w:eastAsia="Arial" w:hAnsi="Arial" w:cs="Arial"/>
          <w:sz w:val="24"/>
          <w:szCs w:val="24"/>
        </w:rPr>
        <w:tab/>
      </w:r>
      <w:r>
        <w:rPr>
          <w:rFonts w:ascii="Arial" w:hAnsi="Arial"/>
          <w:b/>
          <w:bCs/>
          <w:sz w:val="24"/>
          <w:szCs w:val="24"/>
          <w:lang w:val="en-US"/>
        </w:rPr>
        <w:t xml:space="preserve">ACTION: Director of Finance to clarify the legal position of the Gamble </w:t>
      </w:r>
      <w:bookmarkStart w:id="0" w:name="_GoBack"/>
      <w:bookmarkEnd w:id="0"/>
      <w:r>
        <w:rPr>
          <w:rFonts w:ascii="Arial" w:hAnsi="Arial"/>
          <w:b/>
          <w:bCs/>
          <w:sz w:val="24"/>
          <w:szCs w:val="24"/>
          <w:lang w:val="en-US"/>
        </w:rPr>
        <w:t>Education Charity Trust with Eversheds</w:t>
      </w:r>
    </w:p>
    <w:p w:rsidR="00246B6D" w:rsidRDefault="00246B6D">
      <w:pPr>
        <w:pStyle w:val="Body"/>
        <w:spacing w:after="0" w:line="240" w:lineRule="auto"/>
        <w:ind w:left="720"/>
        <w:jc w:val="right"/>
        <w:rPr>
          <w:rFonts w:ascii="Arial" w:eastAsia="Arial" w:hAnsi="Arial" w:cs="Arial"/>
          <w:b/>
          <w:bCs/>
          <w:sz w:val="24"/>
          <w:szCs w:val="24"/>
        </w:rPr>
      </w:pPr>
    </w:p>
    <w:p w:rsidR="00246B6D" w:rsidRDefault="00AA34E5">
      <w:pPr>
        <w:pStyle w:val="Body"/>
        <w:spacing w:after="0" w:line="240" w:lineRule="auto"/>
        <w:ind w:left="720"/>
        <w:rPr>
          <w:rFonts w:ascii="Arial" w:eastAsia="Arial" w:hAnsi="Arial" w:cs="Arial"/>
          <w:sz w:val="24"/>
          <w:szCs w:val="24"/>
        </w:rPr>
      </w:pPr>
      <w:r>
        <w:rPr>
          <w:rFonts w:ascii="Arial" w:hAnsi="Arial"/>
          <w:sz w:val="24"/>
          <w:szCs w:val="24"/>
          <w:lang w:val="en-US"/>
        </w:rPr>
        <w:t>The Audit Committee accepted the Regularity Audit Self-Assessment report as presented, subject to the year to be included to which it refers (</w:t>
      </w:r>
      <w:proofErr w:type="spellStart"/>
      <w:r>
        <w:rPr>
          <w:rFonts w:ascii="Arial" w:hAnsi="Arial"/>
          <w:sz w:val="24"/>
          <w:szCs w:val="24"/>
          <w:lang w:val="en-US"/>
        </w:rPr>
        <w:t>ie</w:t>
      </w:r>
      <w:proofErr w:type="spellEnd"/>
      <w:r>
        <w:rPr>
          <w:rFonts w:ascii="Arial" w:hAnsi="Arial"/>
          <w:sz w:val="24"/>
          <w:szCs w:val="24"/>
          <w:lang w:val="en-US"/>
        </w:rPr>
        <w:t xml:space="preserve"> 2016/17), </w:t>
      </w:r>
    </w:p>
    <w:p w:rsidR="00246B6D" w:rsidRDefault="00AA34E5">
      <w:pPr>
        <w:pStyle w:val="Body"/>
        <w:spacing w:after="0" w:line="240" w:lineRule="auto"/>
        <w:ind w:left="720"/>
        <w:rPr>
          <w:rFonts w:ascii="Arial" w:eastAsia="Arial" w:hAnsi="Arial" w:cs="Arial"/>
          <w:sz w:val="24"/>
          <w:szCs w:val="24"/>
        </w:rPr>
      </w:pPr>
      <w:r>
        <w:rPr>
          <w:rFonts w:ascii="Arial" w:hAnsi="Arial"/>
          <w:sz w:val="24"/>
          <w:szCs w:val="24"/>
          <w:lang w:val="en-US"/>
        </w:rPr>
        <w:t>which would be signed by the CEO/Principal and by the Chair of the Corporation.</w:t>
      </w:r>
    </w:p>
    <w:p w:rsidR="00246B6D" w:rsidRDefault="00AA34E5">
      <w:pPr>
        <w:pStyle w:val="Body"/>
        <w:spacing w:after="0" w:line="240" w:lineRule="auto"/>
        <w:ind w:left="720"/>
        <w:jc w:val="right"/>
        <w:rPr>
          <w:rFonts w:ascii="Arial" w:eastAsia="Arial" w:hAnsi="Arial" w:cs="Arial"/>
          <w:b/>
          <w:bCs/>
          <w:sz w:val="24"/>
          <w:szCs w:val="24"/>
        </w:rPr>
      </w:pPr>
      <w:r>
        <w:rPr>
          <w:rFonts w:ascii="Arial" w:hAnsi="Arial"/>
          <w:b/>
          <w:bCs/>
          <w:sz w:val="24"/>
          <w:szCs w:val="24"/>
          <w:lang w:val="en-US"/>
        </w:rPr>
        <w:t>ACTION: Director of Finance to include the year of account in the title of this report</w:t>
      </w:r>
    </w:p>
    <w:p w:rsidR="00246B6D" w:rsidRDefault="00246B6D">
      <w:pPr>
        <w:pStyle w:val="Body"/>
        <w:spacing w:after="0" w:line="20" w:lineRule="atLeast"/>
        <w:rPr>
          <w:rFonts w:ascii="Arial" w:eastAsia="Arial" w:hAnsi="Arial" w:cs="Arial"/>
          <w:b/>
          <w:bCs/>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de-DE"/>
        </w:rPr>
        <w:t>10</w:t>
      </w:r>
      <w:r>
        <w:rPr>
          <w:rFonts w:ascii="Arial" w:hAnsi="Arial"/>
          <w:b/>
          <w:bCs/>
          <w:sz w:val="24"/>
          <w:szCs w:val="24"/>
          <w:lang w:val="de-DE"/>
        </w:rPr>
        <w:tab/>
        <w:t>INTERNAL AUDIT REPORT</w:t>
      </w:r>
      <w:r>
        <w:rPr>
          <w:rFonts w:ascii="Arial" w:hAnsi="Arial"/>
          <w:b/>
          <w:bCs/>
          <w:sz w:val="24"/>
          <w:szCs w:val="24"/>
          <w:lang w:val="en-US"/>
        </w:rPr>
        <w:t xml:space="preserve"> – </w:t>
      </w:r>
      <w:r>
        <w:rPr>
          <w:rFonts w:ascii="Arial" w:hAnsi="Arial"/>
          <w:b/>
          <w:bCs/>
          <w:sz w:val="24"/>
          <w:szCs w:val="24"/>
          <w:lang w:val="de-DE"/>
        </w:rPr>
        <w:t>ADDITIONAL LEARNER SUPPORT</w:t>
      </w:r>
    </w:p>
    <w:p w:rsidR="00246B6D" w:rsidRDefault="00246B6D">
      <w:pPr>
        <w:pStyle w:val="BodyTextIndent2"/>
        <w:tabs>
          <w:tab w:val="left" w:pos="540"/>
        </w:tabs>
        <w:ind w:left="2160" w:hanging="1440"/>
        <w:rPr>
          <w:rFonts w:ascii="Arial" w:eastAsia="Arial" w:hAnsi="Arial" w:cs="Arial"/>
        </w:rPr>
      </w:pPr>
    </w:p>
    <w:p w:rsidR="00246B6D" w:rsidRDefault="00AA34E5" w:rsidP="00AA34E5">
      <w:pPr>
        <w:pStyle w:val="BodyTextIndent2"/>
        <w:tabs>
          <w:tab w:val="left" w:pos="540"/>
        </w:tabs>
        <w:spacing w:after="0" w:line="240" w:lineRule="auto"/>
        <w:ind w:left="2160" w:hanging="1440"/>
        <w:rPr>
          <w:rFonts w:ascii="Arial" w:eastAsia="Arial" w:hAnsi="Arial" w:cs="Arial"/>
        </w:rPr>
      </w:pPr>
      <w:proofErr w:type="spellStart"/>
      <w:r>
        <w:rPr>
          <w:rFonts w:ascii="Arial" w:hAnsi="Arial"/>
        </w:rPr>
        <w:t>Mr</w:t>
      </w:r>
      <w:proofErr w:type="spellEnd"/>
      <w:r>
        <w:rPr>
          <w:rFonts w:ascii="Arial" w:hAnsi="Arial"/>
        </w:rPr>
        <w:t xml:space="preserve"> J Creed from ICCA presented the above internal audit report, reporting that the </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 xml:space="preserve">review had identified 2 low audit recommendations, with the management </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responses noted by the Committee.</w:t>
      </w:r>
      <w:r>
        <w:rPr>
          <w:rFonts w:ascii="Arial" w:eastAsia="Arial" w:hAnsi="Arial" w:cs="Arial"/>
        </w:rPr>
        <w:tab/>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eastAsia="Arial" w:hAnsi="Arial" w:cs="Arial"/>
        </w:rPr>
        <w:tab/>
      </w:r>
      <w:r>
        <w:rPr>
          <w:rFonts w:ascii="Arial" w:eastAsia="Arial" w:hAnsi="Arial" w:cs="Arial"/>
        </w:rPr>
        <w:tab/>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 xml:space="preserve">Based on this assessment, it was reported that ICCA were able to provide </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 xml:space="preserve">management and the Audit Committee with </w:t>
      </w:r>
      <w:r>
        <w:rPr>
          <w:rFonts w:ascii="Arial" w:hAnsi="Arial"/>
          <w:b/>
          <w:bCs/>
        </w:rPr>
        <w:t>Substantial Assurance</w:t>
      </w:r>
      <w:r>
        <w:rPr>
          <w:rFonts w:ascii="Arial" w:hAnsi="Arial"/>
        </w:rPr>
        <w:t xml:space="preserve"> that the areas </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 xml:space="preserve">of the control environment tested during the audit were designed and operating </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effectively, with no significant weakness identified.</w:t>
      </w:r>
    </w:p>
    <w:p w:rsidR="00246B6D" w:rsidRDefault="00246B6D" w:rsidP="00AA34E5">
      <w:pPr>
        <w:pStyle w:val="BodyTextIndent2"/>
        <w:tabs>
          <w:tab w:val="left" w:pos="540"/>
        </w:tabs>
        <w:spacing w:after="0" w:line="240" w:lineRule="auto"/>
        <w:ind w:left="2160" w:hanging="1440"/>
        <w:rPr>
          <w:rFonts w:ascii="Arial" w:eastAsia="Arial" w:hAnsi="Arial" w:cs="Arial"/>
        </w:rPr>
      </w:pP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 xml:space="preserve">The Committee requested that reports on progress of the Learner Support Fund </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should be presented to SLT twice per year to monitor progress.</w:t>
      </w:r>
    </w:p>
    <w:p w:rsidR="00246B6D" w:rsidRDefault="00AA34E5">
      <w:pPr>
        <w:pStyle w:val="BodyTextIndent2"/>
        <w:tabs>
          <w:tab w:val="left" w:pos="540"/>
        </w:tabs>
        <w:spacing w:line="240" w:lineRule="auto"/>
        <w:ind w:left="2160" w:hanging="1440"/>
        <w:jc w:val="right"/>
        <w:rPr>
          <w:rFonts w:ascii="Arial" w:eastAsia="Arial" w:hAnsi="Arial" w:cs="Arial"/>
          <w:b/>
          <w:bCs/>
        </w:rPr>
      </w:pPr>
      <w:r>
        <w:rPr>
          <w:rFonts w:ascii="Arial" w:hAnsi="Arial"/>
          <w:b/>
          <w:bCs/>
        </w:rPr>
        <w:t>Action: Director of Finance to oversee the presentation of Learner Support Fund progress reports twice per year to SLT</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 xml:space="preserve">The Audit Committee accepted the internal audit report relating to Additional </w:t>
      </w:r>
    </w:p>
    <w:p w:rsidR="00246B6D" w:rsidRDefault="00AA34E5" w:rsidP="00AA34E5">
      <w:pPr>
        <w:pStyle w:val="BodyTextIndent2"/>
        <w:tabs>
          <w:tab w:val="left" w:pos="540"/>
        </w:tabs>
        <w:spacing w:after="0" w:line="240" w:lineRule="auto"/>
        <w:ind w:left="2160" w:hanging="1440"/>
        <w:rPr>
          <w:rFonts w:ascii="Arial" w:eastAsia="Arial" w:hAnsi="Arial" w:cs="Arial"/>
        </w:rPr>
      </w:pPr>
      <w:r>
        <w:rPr>
          <w:rFonts w:ascii="Arial" w:hAnsi="Arial"/>
        </w:rPr>
        <w:t xml:space="preserve">Learner Support, as presented. </w:t>
      </w:r>
    </w:p>
    <w:p w:rsidR="00246B6D" w:rsidRDefault="00246B6D">
      <w:pPr>
        <w:pStyle w:val="BodyTextIndent2"/>
        <w:tabs>
          <w:tab w:val="left" w:pos="540"/>
        </w:tabs>
        <w:ind w:left="2160" w:hanging="1440"/>
        <w:rPr>
          <w:rFonts w:ascii="Arial" w:eastAsia="Arial" w:hAnsi="Arial" w:cs="Arial"/>
          <w:b/>
          <w:bCs/>
        </w:rPr>
      </w:pPr>
    </w:p>
    <w:p w:rsidR="00AA34E5" w:rsidRDefault="00AA34E5">
      <w:pPr>
        <w:pStyle w:val="BodyTextIndent2"/>
        <w:tabs>
          <w:tab w:val="left" w:pos="540"/>
        </w:tabs>
        <w:ind w:left="2160" w:hanging="1440"/>
        <w:rPr>
          <w:rFonts w:ascii="Arial" w:eastAsia="Arial" w:hAnsi="Arial" w:cs="Arial"/>
          <w:b/>
          <w:bCs/>
        </w:rPr>
      </w:pPr>
    </w:p>
    <w:p w:rsidR="000E30AF" w:rsidRDefault="000E30AF">
      <w:pPr>
        <w:pStyle w:val="BodyTextIndent2"/>
        <w:tabs>
          <w:tab w:val="left" w:pos="540"/>
        </w:tabs>
        <w:ind w:left="2160" w:hanging="1440"/>
        <w:rPr>
          <w:rFonts w:ascii="Arial" w:eastAsia="Arial" w:hAnsi="Arial" w:cs="Arial"/>
          <w:b/>
          <w:bCs/>
        </w:rPr>
      </w:pPr>
    </w:p>
    <w:p w:rsidR="00246B6D" w:rsidRDefault="00246B6D">
      <w:pPr>
        <w:pStyle w:val="Body"/>
        <w:spacing w:after="0" w:line="20" w:lineRule="atLeast"/>
        <w:rPr>
          <w:rFonts w:ascii="Arial" w:eastAsia="Arial" w:hAnsi="Arial" w:cs="Arial"/>
          <w:b/>
          <w:bCs/>
          <w:sz w:val="12"/>
          <w:szCs w:val="12"/>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n-US"/>
        </w:rPr>
        <w:t>11</w:t>
      </w:r>
      <w:r>
        <w:rPr>
          <w:rFonts w:ascii="Arial" w:hAnsi="Arial"/>
          <w:b/>
          <w:bCs/>
          <w:sz w:val="24"/>
          <w:szCs w:val="24"/>
          <w:lang w:val="en-US"/>
        </w:rPr>
        <w:tab/>
        <w:t>DRAFT ANNUAL REPORT OF THE AUDIT REPORT 2016/17</w:t>
      </w:r>
    </w:p>
    <w:p w:rsidR="00246B6D" w:rsidRDefault="00246B6D">
      <w:pPr>
        <w:pStyle w:val="Body"/>
        <w:spacing w:after="0" w:line="20" w:lineRule="atLeast"/>
        <w:rPr>
          <w:rFonts w:ascii="Arial" w:eastAsia="Arial" w:hAnsi="Arial" w:cs="Arial"/>
          <w:b/>
          <w:bCs/>
          <w:sz w:val="24"/>
          <w:szCs w:val="24"/>
        </w:rPr>
      </w:pPr>
    </w:p>
    <w:p w:rsidR="00246B6D" w:rsidRDefault="00AA34E5">
      <w:pPr>
        <w:pStyle w:val="Body"/>
        <w:spacing w:after="0" w:line="20" w:lineRule="atLeast"/>
        <w:ind w:left="720"/>
        <w:jc w:val="both"/>
        <w:rPr>
          <w:rFonts w:ascii="Arial" w:eastAsia="Arial" w:hAnsi="Arial" w:cs="Arial"/>
          <w:sz w:val="24"/>
          <w:szCs w:val="24"/>
        </w:rPr>
      </w:pPr>
      <w:r>
        <w:rPr>
          <w:rFonts w:ascii="Arial" w:hAnsi="Arial"/>
          <w:sz w:val="24"/>
          <w:szCs w:val="24"/>
          <w:lang w:val="en-US"/>
        </w:rPr>
        <w:t xml:space="preserve">The Clerk presented the draft annual report of the Audit Committee for 2016/17, which was primarily based on ICCA’s annual report, as outlined within the previous agenda item.  </w:t>
      </w:r>
    </w:p>
    <w:p w:rsidR="00246B6D" w:rsidRDefault="00246B6D">
      <w:pPr>
        <w:pStyle w:val="Body"/>
        <w:spacing w:after="0" w:line="20" w:lineRule="atLeast"/>
        <w:ind w:left="1440"/>
        <w:jc w:val="both"/>
        <w:rPr>
          <w:rFonts w:ascii="Arial" w:eastAsia="Arial" w:hAnsi="Arial" w:cs="Arial"/>
          <w:sz w:val="24"/>
          <w:szCs w:val="24"/>
        </w:rPr>
      </w:pPr>
    </w:p>
    <w:p w:rsidR="00246B6D" w:rsidRDefault="00246B6D">
      <w:pPr>
        <w:pStyle w:val="Body"/>
        <w:spacing w:after="0" w:line="20" w:lineRule="atLeast"/>
        <w:ind w:left="720"/>
        <w:jc w:val="both"/>
        <w:rPr>
          <w:rFonts w:ascii="Arial" w:eastAsia="Arial" w:hAnsi="Arial" w:cs="Arial"/>
          <w:sz w:val="24"/>
          <w:szCs w:val="24"/>
        </w:rPr>
      </w:pPr>
    </w:p>
    <w:p w:rsidR="00246B6D" w:rsidRDefault="00AA34E5">
      <w:pPr>
        <w:pStyle w:val="Body"/>
        <w:spacing w:after="0" w:line="20" w:lineRule="atLeast"/>
        <w:ind w:left="720"/>
        <w:jc w:val="both"/>
        <w:rPr>
          <w:rFonts w:ascii="Arial" w:eastAsia="Arial" w:hAnsi="Arial" w:cs="Arial"/>
          <w:sz w:val="24"/>
          <w:szCs w:val="24"/>
        </w:rPr>
      </w:pPr>
      <w:r>
        <w:rPr>
          <w:rFonts w:ascii="Arial" w:hAnsi="Arial"/>
          <w:sz w:val="24"/>
          <w:szCs w:val="24"/>
          <w:lang w:val="en-US"/>
        </w:rPr>
        <w:t xml:space="preserve">The Annual Report </w:t>
      </w:r>
      <w:proofErr w:type="spellStart"/>
      <w:r>
        <w:rPr>
          <w:rFonts w:ascii="Arial" w:hAnsi="Arial"/>
          <w:sz w:val="24"/>
          <w:szCs w:val="24"/>
          <w:lang w:val="en-US"/>
        </w:rPr>
        <w:t>summarises</w:t>
      </w:r>
      <w:proofErr w:type="spellEnd"/>
      <w:r>
        <w:rPr>
          <w:rFonts w:ascii="Arial" w:hAnsi="Arial"/>
          <w:sz w:val="24"/>
          <w:szCs w:val="24"/>
          <w:lang w:val="en-US"/>
        </w:rPr>
        <w:t xml:space="preserve"> the work of the Audit Committee over the period 2016/17 and provides the Corporation, and the </w:t>
      </w:r>
      <w:proofErr w:type="spellStart"/>
      <w:r>
        <w:rPr>
          <w:rFonts w:ascii="Arial" w:hAnsi="Arial"/>
          <w:sz w:val="24"/>
          <w:szCs w:val="24"/>
          <w:lang w:val="en-US"/>
        </w:rPr>
        <w:t>CEOl</w:t>
      </w:r>
      <w:proofErr w:type="spellEnd"/>
      <w:r>
        <w:rPr>
          <w:rFonts w:ascii="Arial" w:hAnsi="Arial"/>
          <w:sz w:val="24"/>
          <w:szCs w:val="24"/>
          <w:lang w:val="en-US"/>
        </w:rPr>
        <w:t xml:space="preserve"> as the Chief Accounting Officer, with an opinion on the adequacy and effectiveness of the College’s internal control, governance and risk management systems.</w:t>
      </w:r>
    </w:p>
    <w:p w:rsidR="00246B6D" w:rsidRDefault="00246B6D">
      <w:pPr>
        <w:pStyle w:val="Body"/>
        <w:spacing w:after="0" w:line="20" w:lineRule="atLeast"/>
        <w:ind w:left="2160"/>
        <w:jc w:val="both"/>
        <w:rPr>
          <w:rFonts w:ascii="Arial" w:eastAsia="Arial" w:hAnsi="Arial" w:cs="Arial"/>
          <w:sz w:val="24"/>
          <w:szCs w:val="24"/>
        </w:rPr>
      </w:pPr>
    </w:p>
    <w:p w:rsidR="00246B6D" w:rsidRDefault="00AA34E5">
      <w:pPr>
        <w:pStyle w:val="Body"/>
        <w:spacing w:after="0" w:line="20" w:lineRule="atLeast"/>
        <w:ind w:left="720"/>
        <w:jc w:val="both"/>
        <w:rPr>
          <w:rFonts w:ascii="Arial" w:eastAsia="Arial" w:hAnsi="Arial" w:cs="Arial"/>
          <w:sz w:val="24"/>
          <w:szCs w:val="24"/>
        </w:rPr>
      </w:pPr>
      <w:r>
        <w:rPr>
          <w:rFonts w:ascii="Arial" w:hAnsi="Arial"/>
          <w:sz w:val="24"/>
          <w:szCs w:val="24"/>
          <w:lang w:val="en-US"/>
        </w:rPr>
        <w:t xml:space="preserve">It was </w:t>
      </w:r>
      <w:r>
        <w:rPr>
          <w:rFonts w:ascii="Arial" w:hAnsi="Arial"/>
          <w:b/>
          <w:bCs/>
          <w:sz w:val="24"/>
          <w:szCs w:val="24"/>
          <w:lang w:val="en-US"/>
        </w:rPr>
        <w:t>agreed</w:t>
      </w:r>
      <w:r>
        <w:rPr>
          <w:rFonts w:ascii="Arial" w:hAnsi="Arial"/>
          <w:sz w:val="24"/>
          <w:szCs w:val="24"/>
          <w:lang w:val="en-US"/>
        </w:rPr>
        <w:t xml:space="preserve"> that the overall opinion of the Audit Committee to the Corporation was as follows:</w:t>
      </w:r>
    </w:p>
    <w:p w:rsidR="00246B6D" w:rsidRDefault="00246B6D">
      <w:pPr>
        <w:pStyle w:val="Body"/>
        <w:spacing w:after="0" w:line="20" w:lineRule="atLeast"/>
        <w:ind w:left="720"/>
        <w:jc w:val="both"/>
        <w:rPr>
          <w:rFonts w:ascii="Arial" w:eastAsia="Arial" w:hAnsi="Arial" w:cs="Arial"/>
          <w:sz w:val="24"/>
          <w:szCs w:val="24"/>
        </w:rPr>
      </w:pPr>
    </w:p>
    <w:p w:rsidR="00246B6D" w:rsidRDefault="00AA34E5">
      <w:pPr>
        <w:pStyle w:val="Body"/>
        <w:spacing w:after="0" w:line="20" w:lineRule="atLeast"/>
        <w:ind w:left="720"/>
        <w:rPr>
          <w:rFonts w:ascii="Arial" w:eastAsia="Arial" w:hAnsi="Arial" w:cs="Arial"/>
          <w:b/>
          <w:bCs/>
          <w:sz w:val="24"/>
          <w:szCs w:val="24"/>
        </w:rPr>
      </w:pPr>
      <w:r>
        <w:rPr>
          <w:rFonts w:ascii="Arial" w:hAnsi="Arial"/>
          <w:b/>
          <w:bCs/>
          <w:sz w:val="24"/>
          <w:szCs w:val="24"/>
          <w:lang w:val="en-US"/>
        </w:rPr>
        <w:t>“Based on the work undertaken during the year, and the implementation by management of previous internal audit recommendations, we can provide the Audit Committee and Corporation with Reasonable Assurance that St Helens College’s governance, risk management, and systems of internal control were operating adequately and effectively, and that there were no instances where any breakdown of control resulted in a material discrepancy.</w:t>
      </w:r>
    </w:p>
    <w:p w:rsidR="00246B6D" w:rsidRDefault="00AA34E5">
      <w:pPr>
        <w:pStyle w:val="Body"/>
        <w:spacing w:after="0" w:line="20" w:lineRule="atLeast"/>
        <w:ind w:left="720"/>
        <w:rPr>
          <w:rFonts w:ascii="Arial" w:eastAsia="Arial" w:hAnsi="Arial" w:cs="Arial"/>
          <w:b/>
          <w:bCs/>
          <w:sz w:val="24"/>
          <w:szCs w:val="24"/>
        </w:rPr>
      </w:pPr>
      <w:r>
        <w:rPr>
          <w:rFonts w:ascii="Arial" w:hAnsi="Arial"/>
          <w:b/>
          <w:bCs/>
          <w:sz w:val="24"/>
          <w:szCs w:val="24"/>
          <w:lang w:val="en-US"/>
        </w:rPr>
        <w:t>In our opinion, the College has adequate and effective governance, risk management, and systems of internal control in place to manage the achievement of its objectives and securing economy, efficiency and effectiveness”</w:t>
      </w:r>
      <w:r>
        <w:rPr>
          <w:rFonts w:ascii="Arial" w:hAnsi="Arial"/>
          <w:b/>
          <w:bCs/>
          <w:sz w:val="24"/>
          <w:szCs w:val="24"/>
        </w:rPr>
        <w:t xml:space="preserve">.  </w:t>
      </w:r>
    </w:p>
    <w:p w:rsidR="00246B6D" w:rsidRDefault="00246B6D">
      <w:pPr>
        <w:pStyle w:val="Body"/>
        <w:spacing w:after="0" w:line="20" w:lineRule="atLeast"/>
        <w:ind w:left="720"/>
        <w:rPr>
          <w:rFonts w:ascii="Arial" w:eastAsia="Arial" w:hAnsi="Arial" w:cs="Arial"/>
          <w:b/>
          <w:bCs/>
          <w:sz w:val="24"/>
          <w:szCs w:val="24"/>
        </w:rPr>
      </w:pPr>
    </w:p>
    <w:p w:rsidR="00246B6D" w:rsidRDefault="00AA34E5">
      <w:pPr>
        <w:pStyle w:val="Body"/>
        <w:spacing w:after="0" w:line="20" w:lineRule="atLeast"/>
        <w:ind w:left="720"/>
        <w:rPr>
          <w:rFonts w:ascii="Arial" w:eastAsia="Arial" w:hAnsi="Arial" w:cs="Arial"/>
          <w:sz w:val="24"/>
          <w:szCs w:val="24"/>
        </w:rPr>
      </w:pPr>
      <w:r>
        <w:rPr>
          <w:rFonts w:ascii="Arial" w:hAnsi="Arial"/>
          <w:sz w:val="24"/>
          <w:szCs w:val="24"/>
          <w:lang w:val="en-US"/>
        </w:rPr>
        <w:t xml:space="preserve">The Clerk </w:t>
      </w:r>
      <w:proofErr w:type="spellStart"/>
      <w:r>
        <w:rPr>
          <w:rFonts w:ascii="Arial" w:hAnsi="Arial"/>
          <w:sz w:val="24"/>
          <w:szCs w:val="24"/>
          <w:lang w:val="en-US"/>
        </w:rPr>
        <w:t>apologised</w:t>
      </w:r>
      <w:proofErr w:type="spellEnd"/>
      <w:r>
        <w:rPr>
          <w:rFonts w:ascii="Arial" w:hAnsi="Arial"/>
          <w:sz w:val="24"/>
          <w:szCs w:val="24"/>
          <w:lang w:val="en-US"/>
        </w:rPr>
        <w:t xml:space="preserve"> for omitting to include within the above statement that there were “</w:t>
      </w:r>
      <w:r>
        <w:rPr>
          <w:rFonts w:ascii="Arial" w:hAnsi="Arial"/>
          <w:b/>
          <w:bCs/>
          <w:sz w:val="24"/>
          <w:szCs w:val="24"/>
          <w:lang w:val="en-US"/>
        </w:rPr>
        <w:t>No significant control issues were identified in 2016/17 as a result of work undertaken”</w:t>
      </w:r>
      <w:r>
        <w:rPr>
          <w:rFonts w:ascii="Arial" w:hAnsi="Arial"/>
          <w:b/>
          <w:bCs/>
          <w:sz w:val="24"/>
          <w:szCs w:val="24"/>
        </w:rPr>
        <w:t xml:space="preserve">, </w:t>
      </w:r>
      <w:r>
        <w:rPr>
          <w:rFonts w:ascii="Arial" w:hAnsi="Arial"/>
          <w:sz w:val="24"/>
          <w:szCs w:val="24"/>
          <w:lang w:val="en-US"/>
        </w:rPr>
        <w:t xml:space="preserve">and this would be included within a revised annual report to be presented to the Corporation on 4 December 2017. </w:t>
      </w:r>
    </w:p>
    <w:p w:rsidR="00246B6D" w:rsidRDefault="00246B6D">
      <w:pPr>
        <w:pStyle w:val="Body"/>
        <w:spacing w:after="0" w:line="20" w:lineRule="atLeast"/>
        <w:ind w:left="720"/>
        <w:rPr>
          <w:rFonts w:ascii="Arial" w:eastAsia="Arial" w:hAnsi="Arial" w:cs="Arial"/>
          <w:sz w:val="24"/>
          <w:szCs w:val="24"/>
        </w:rPr>
      </w:pPr>
    </w:p>
    <w:p w:rsidR="00246B6D" w:rsidRDefault="00AA34E5">
      <w:pPr>
        <w:pStyle w:val="Body"/>
        <w:spacing w:after="0" w:line="20" w:lineRule="atLeast"/>
        <w:ind w:left="720"/>
        <w:rPr>
          <w:rFonts w:ascii="Arial" w:eastAsia="Arial" w:hAnsi="Arial" w:cs="Arial"/>
          <w:sz w:val="24"/>
          <w:szCs w:val="24"/>
        </w:rPr>
      </w:pPr>
      <w:r>
        <w:rPr>
          <w:rFonts w:ascii="Arial" w:hAnsi="Arial"/>
          <w:sz w:val="24"/>
          <w:szCs w:val="24"/>
          <w:lang w:val="en-US"/>
        </w:rPr>
        <w:t xml:space="preserve">The Committee discussed the third term of reference of the Audit Committee which refers to informing the Corporation on the provision of any additional services by the financial statements, regularity and the audit and assurance providers, and to explain how independence and objectivity have been safeguarded, and it was </w:t>
      </w:r>
      <w:r>
        <w:rPr>
          <w:rFonts w:ascii="Arial" w:hAnsi="Arial"/>
          <w:b/>
          <w:bCs/>
          <w:sz w:val="24"/>
          <w:szCs w:val="24"/>
          <w:lang w:val="en-US"/>
        </w:rPr>
        <w:t xml:space="preserve">agreed </w:t>
      </w:r>
      <w:r>
        <w:rPr>
          <w:rFonts w:ascii="Arial" w:hAnsi="Arial"/>
          <w:sz w:val="24"/>
          <w:szCs w:val="24"/>
          <w:lang w:val="en-US"/>
        </w:rPr>
        <w:t xml:space="preserve">that this should form part of the annual report to the Corporation at the next Corporation meeting. </w:t>
      </w:r>
    </w:p>
    <w:p w:rsidR="00246B6D" w:rsidRDefault="00246B6D">
      <w:pPr>
        <w:pStyle w:val="Body"/>
        <w:spacing w:after="0" w:line="20" w:lineRule="atLeast"/>
        <w:ind w:left="2160"/>
        <w:jc w:val="both"/>
        <w:rPr>
          <w:rFonts w:ascii="Arial" w:eastAsia="Arial" w:hAnsi="Arial" w:cs="Arial"/>
          <w:sz w:val="24"/>
          <w:szCs w:val="24"/>
        </w:rPr>
      </w:pPr>
    </w:p>
    <w:p w:rsidR="00246B6D" w:rsidRDefault="00AA34E5">
      <w:pPr>
        <w:pStyle w:val="Body"/>
        <w:spacing w:after="0" w:line="240" w:lineRule="auto"/>
        <w:ind w:left="720"/>
        <w:rPr>
          <w:rFonts w:ascii="Arial" w:eastAsia="Arial" w:hAnsi="Arial" w:cs="Arial"/>
          <w:sz w:val="24"/>
          <w:szCs w:val="24"/>
        </w:rPr>
      </w:pPr>
      <w:r>
        <w:rPr>
          <w:rFonts w:ascii="Arial" w:hAnsi="Arial"/>
          <w:sz w:val="24"/>
          <w:szCs w:val="24"/>
          <w:lang w:val="en-US"/>
        </w:rPr>
        <w:t xml:space="preserve">The Audit Committee endorsed the Annual Report of the Audit Committee, </w:t>
      </w:r>
      <w:proofErr w:type="gramStart"/>
      <w:r>
        <w:rPr>
          <w:rFonts w:ascii="Arial" w:hAnsi="Arial"/>
          <w:sz w:val="24"/>
          <w:szCs w:val="24"/>
          <w:lang w:val="en-US"/>
        </w:rPr>
        <w:t>subject  to</w:t>
      </w:r>
      <w:proofErr w:type="gramEnd"/>
      <w:r>
        <w:rPr>
          <w:rFonts w:ascii="Arial" w:hAnsi="Arial"/>
          <w:sz w:val="24"/>
          <w:szCs w:val="24"/>
          <w:lang w:val="en-US"/>
        </w:rPr>
        <w:t xml:space="preserve"> the above amendments, which would be presented to the Corporation at the meeting scheduled on 4 December 2017.</w:t>
      </w:r>
    </w:p>
    <w:p w:rsidR="00246B6D" w:rsidRDefault="00AA34E5">
      <w:pPr>
        <w:pStyle w:val="Body"/>
        <w:spacing w:after="0" w:line="240" w:lineRule="auto"/>
        <w:ind w:left="720"/>
        <w:jc w:val="right"/>
        <w:rPr>
          <w:rFonts w:ascii="Arial" w:eastAsia="Arial" w:hAnsi="Arial" w:cs="Arial"/>
          <w:b/>
          <w:bCs/>
          <w:sz w:val="24"/>
          <w:szCs w:val="24"/>
        </w:rPr>
      </w:pPr>
      <w:r>
        <w:rPr>
          <w:rFonts w:ascii="Arial" w:hAnsi="Arial"/>
          <w:b/>
          <w:bCs/>
          <w:sz w:val="24"/>
          <w:szCs w:val="24"/>
          <w:lang w:val="en-US"/>
        </w:rPr>
        <w:t>ACTION: Chair of Audit Committee to present the amended Draft Annual Report of the Audit Committee to the Corporation</w:t>
      </w:r>
    </w:p>
    <w:p w:rsidR="00246B6D" w:rsidRDefault="00246B6D">
      <w:pPr>
        <w:pStyle w:val="Body"/>
        <w:spacing w:after="0" w:line="20" w:lineRule="atLeast"/>
        <w:rPr>
          <w:rFonts w:ascii="Arial" w:eastAsia="Arial" w:hAnsi="Arial" w:cs="Arial"/>
          <w:b/>
          <w:bCs/>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n-US"/>
        </w:rPr>
        <w:t>12</w:t>
      </w:r>
      <w:r>
        <w:rPr>
          <w:rFonts w:ascii="Arial" w:hAnsi="Arial"/>
          <w:b/>
          <w:bCs/>
          <w:sz w:val="24"/>
          <w:szCs w:val="24"/>
          <w:lang w:val="en-US"/>
        </w:rPr>
        <w:tab/>
        <w:t xml:space="preserve">ANNUAL STATEMENT OF REPORTED INCIDENTS OF FRAUD/ </w:t>
      </w:r>
      <w:r>
        <w:rPr>
          <w:rFonts w:ascii="Arial" w:hAnsi="Arial"/>
          <w:b/>
          <w:bCs/>
          <w:sz w:val="24"/>
          <w:szCs w:val="24"/>
          <w:lang w:val="en-US"/>
        </w:rPr>
        <w:tab/>
        <w:t>WHISTLEBLOWING</w:t>
      </w:r>
    </w:p>
    <w:p w:rsidR="00246B6D" w:rsidRDefault="00246B6D">
      <w:pPr>
        <w:pStyle w:val="Body"/>
        <w:spacing w:after="0" w:line="20" w:lineRule="atLeast"/>
        <w:rPr>
          <w:rFonts w:ascii="Arial" w:eastAsia="Arial" w:hAnsi="Arial" w:cs="Arial"/>
          <w:b/>
          <w:bCs/>
          <w:sz w:val="24"/>
          <w:szCs w:val="24"/>
        </w:rPr>
      </w:pPr>
    </w:p>
    <w:p w:rsidR="00246B6D" w:rsidRDefault="00AA34E5">
      <w:pPr>
        <w:pStyle w:val="Body"/>
        <w:spacing w:after="0" w:line="20" w:lineRule="atLeast"/>
        <w:rPr>
          <w:rFonts w:ascii="Arial" w:eastAsia="Arial" w:hAnsi="Arial" w:cs="Arial"/>
          <w:b/>
          <w:bCs/>
          <w:sz w:val="24"/>
          <w:szCs w:val="24"/>
        </w:rPr>
      </w:pPr>
      <w:r>
        <w:rPr>
          <w:rFonts w:ascii="Arial" w:eastAsia="Arial" w:hAnsi="Arial" w:cs="Arial"/>
          <w:b/>
          <w:bCs/>
          <w:sz w:val="24"/>
          <w:szCs w:val="24"/>
        </w:rPr>
        <w:tab/>
      </w:r>
      <w:r>
        <w:rPr>
          <w:rFonts w:ascii="Arial" w:hAnsi="Arial"/>
          <w:sz w:val="24"/>
          <w:szCs w:val="24"/>
          <w:lang w:val="en-US"/>
        </w:rPr>
        <w:t xml:space="preserve">The Clerk reported that there were no reported incidents of fraud or whistleblowing </w:t>
      </w:r>
      <w:r>
        <w:rPr>
          <w:rFonts w:ascii="Arial" w:hAnsi="Arial"/>
          <w:sz w:val="24"/>
          <w:szCs w:val="24"/>
          <w:lang w:val="en-US"/>
        </w:rPr>
        <w:tab/>
        <w:t xml:space="preserve">made in 2016/17, which was accepted by the Audit Committee.  </w:t>
      </w:r>
    </w:p>
    <w:p w:rsidR="00246B6D" w:rsidRDefault="00246B6D">
      <w:pPr>
        <w:pStyle w:val="Body"/>
        <w:spacing w:after="0" w:line="20" w:lineRule="atLeast"/>
        <w:rPr>
          <w:rFonts w:ascii="Arial" w:eastAsia="Arial" w:hAnsi="Arial" w:cs="Arial"/>
          <w:b/>
          <w:bCs/>
          <w:sz w:val="24"/>
          <w:szCs w:val="24"/>
        </w:rPr>
      </w:pPr>
    </w:p>
    <w:p w:rsidR="00AA34E5" w:rsidRDefault="00AA34E5">
      <w:pPr>
        <w:pStyle w:val="Body"/>
        <w:spacing w:after="0" w:line="20" w:lineRule="atLeast"/>
        <w:rPr>
          <w:rFonts w:ascii="Arial" w:hAnsi="Arial"/>
          <w:b/>
          <w:bCs/>
          <w:sz w:val="24"/>
          <w:szCs w:val="24"/>
          <w:lang w:val="en-US"/>
        </w:rPr>
      </w:pPr>
    </w:p>
    <w:p w:rsidR="00AA34E5" w:rsidRDefault="00AA34E5">
      <w:pPr>
        <w:pStyle w:val="Body"/>
        <w:spacing w:after="0" w:line="20" w:lineRule="atLeast"/>
        <w:rPr>
          <w:rFonts w:ascii="Arial" w:hAnsi="Arial"/>
          <w:b/>
          <w:bCs/>
          <w:sz w:val="24"/>
          <w:szCs w:val="24"/>
          <w:lang w:val="en-US"/>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n-US"/>
        </w:rPr>
        <w:t>13</w:t>
      </w:r>
      <w:r>
        <w:rPr>
          <w:rFonts w:ascii="Arial" w:hAnsi="Arial"/>
          <w:b/>
          <w:bCs/>
          <w:sz w:val="24"/>
          <w:szCs w:val="24"/>
          <w:lang w:val="en-US"/>
        </w:rPr>
        <w:tab/>
        <w:t>ANNUAL GIFTS AND HOSPITALITY RETURN</w:t>
      </w:r>
    </w:p>
    <w:p w:rsidR="00246B6D" w:rsidRDefault="00246B6D">
      <w:pPr>
        <w:pStyle w:val="Body"/>
        <w:spacing w:after="0" w:line="20" w:lineRule="atLeast"/>
        <w:rPr>
          <w:rFonts w:ascii="Arial" w:eastAsia="Arial" w:hAnsi="Arial" w:cs="Arial"/>
          <w:sz w:val="24"/>
          <w:szCs w:val="24"/>
        </w:rPr>
      </w:pPr>
    </w:p>
    <w:p w:rsidR="00246B6D" w:rsidRDefault="00AA34E5">
      <w:pPr>
        <w:pStyle w:val="Body"/>
        <w:spacing w:after="0" w:line="20" w:lineRule="atLeast"/>
        <w:ind w:firstLine="720"/>
        <w:rPr>
          <w:rFonts w:ascii="Arial" w:eastAsia="Arial" w:hAnsi="Arial" w:cs="Arial"/>
          <w:sz w:val="24"/>
          <w:szCs w:val="24"/>
        </w:rPr>
      </w:pPr>
      <w:r>
        <w:rPr>
          <w:rFonts w:ascii="Arial" w:hAnsi="Arial"/>
          <w:sz w:val="24"/>
          <w:szCs w:val="24"/>
          <w:lang w:val="en-US"/>
        </w:rPr>
        <w:t xml:space="preserve">The Clerk presented the annual Gifts and Hospitality Register for 2016/17 which </w:t>
      </w:r>
      <w:r>
        <w:rPr>
          <w:rFonts w:ascii="Arial" w:hAnsi="Arial"/>
          <w:sz w:val="24"/>
          <w:szCs w:val="24"/>
          <w:lang w:val="en-US"/>
        </w:rPr>
        <w:tab/>
        <w:t>was accepted by the Audit Committee.</w:t>
      </w:r>
    </w:p>
    <w:p w:rsidR="00246B6D" w:rsidRDefault="00246B6D">
      <w:pPr>
        <w:pStyle w:val="Body"/>
        <w:spacing w:after="0" w:line="20" w:lineRule="atLeast"/>
        <w:ind w:firstLine="720"/>
        <w:rPr>
          <w:rFonts w:ascii="Arial" w:eastAsia="Arial" w:hAnsi="Arial" w:cs="Arial"/>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de-DE"/>
        </w:rPr>
        <w:t>14</w:t>
      </w:r>
      <w:r>
        <w:rPr>
          <w:rFonts w:ascii="Arial" w:hAnsi="Arial"/>
          <w:b/>
          <w:bCs/>
          <w:sz w:val="24"/>
          <w:szCs w:val="24"/>
          <w:lang w:val="de-DE"/>
        </w:rPr>
        <w:tab/>
        <w:t>RISK REGISTER: PROGRESS REPORT</w:t>
      </w:r>
    </w:p>
    <w:p w:rsidR="00246B6D" w:rsidRDefault="00246B6D">
      <w:pPr>
        <w:pStyle w:val="Body"/>
        <w:spacing w:after="0" w:line="20" w:lineRule="atLeast"/>
        <w:rPr>
          <w:rFonts w:ascii="Arial" w:eastAsia="Arial" w:hAnsi="Arial" w:cs="Arial"/>
          <w:b/>
          <w:bCs/>
          <w:sz w:val="24"/>
          <w:szCs w:val="24"/>
        </w:rPr>
      </w:pPr>
    </w:p>
    <w:p w:rsidR="00246B6D" w:rsidRDefault="00AA34E5">
      <w:pPr>
        <w:pStyle w:val="Body"/>
        <w:spacing w:after="0" w:line="20" w:lineRule="atLeast"/>
        <w:rPr>
          <w:rFonts w:ascii="Arial" w:eastAsia="Arial" w:hAnsi="Arial" w:cs="Arial"/>
          <w:sz w:val="24"/>
          <w:szCs w:val="24"/>
        </w:rPr>
      </w:pPr>
      <w:r>
        <w:rPr>
          <w:rFonts w:ascii="Arial" w:eastAsia="Arial" w:hAnsi="Arial" w:cs="Arial"/>
          <w:b/>
          <w:bCs/>
          <w:sz w:val="24"/>
          <w:szCs w:val="24"/>
        </w:rPr>
        <w:tab/>
      </w:r>
      <w:r>
        <w:rPr>
          <w:rFonts w:ascii="Arial" w:hAnsi="Arial"/>
          <w:sz w:val="24"/>
          <w:szCs w:val="24"/>
          <w:lang w:val="en-US"/>
        </w:rPr>
        <w:t xml:space="preserve">The Director of Finance reported that there were no changes to report to the Risk </w:t>
      </w:r>
      <w:r>
        <w:rPr>
          <w:rFonts w:ascii="Arial" w:hAnsi="Arial"/>
          <w:sz w:val="24"/>
          <w:szCs w:val="24"/>
          <w:lang w:val="en-US"/>
        </w:rPr>
        <w:tab/>
        <w:t>Register since the previous review.  There will be a joint risk register developed</w:t>
      </w:r>
      <w:r>
        <w:rPr>
          <w:rFonts w:ascii="Arial" w:hAnsi="Arial"/>
          <w:sz w:val="24"/>
          <w:szCs w:val="24"/>
          <w:lang w:val="en-US"/>
        </w:rPr>
        <w:tab/>
        <w:t xml:space="preserve"> </w:t>
      </w:r>
      <w:r>
        <w:rPr>
          <w:rFonts w:ascii="Arial" w:hAnsi="Arial"/>
          <w:sz w:val="24"/>
          <w:szCs w:val="24"/>
          <w:lang w:val="en-US"/>
        </w:rPr>
        <w:tab/>
        <w:t>post-merger that will be presented to the new Audit Committee.</w:t>
      </w:r>
    </w:p>
    <w:p w:rsidR="00246B6D" w:rsidRDefault="00246B6D">
      <w:pPr>
        <w:pStyle w:val="Body"/>
        <w:spacing w:after="0" w:line="20" w:lineRule="atLeast"/>
        <w:rPr>
          <w:rFonts w:ascii="Arial" w:eastAsia="Arial" w:hAnsi="Arial" w:cs="Arial"/>
          <w:sz w:val="24"/>
          <w:szCs w:val="24"/>
        </w:rPr>
      </w:pPr>
    </w:p>
    <w:p w:rsidR="00246B6D" w:rsidRDefault="00AA34E5">
      <w:pPr>
        <w:pStyle w:val="Body"/>
        <w:spacing w:after="0" w:line="20" w:lineRule="atLeast"/>
        <w:rPr>
          <w:rFonts w:ascii="Arial" w:eastAsia="Arial" w:hAnsi="Arial" w:cs="Arial"/>
          <w:sz w:val="24"/>
          <w:szCs w:val="24"/>
        </w:rPr>
      </w:pPr>
      <w:r>
        <w:rPr>
          <w:rFonts w:ascii="Arial" w:eastAsia="Arial" w:hAnsi="Arial" w:cs="Arial"/>
          <w:sz w:val="24"/>
          <w:szCs w:val="24"/>
          <w:lang w:val="en-US"/>
        </w:rPr>
        <w:tab/>
        <w:t xml:space="preserve">The Committee asked about training for the risk management group, and this would </w:t>
      </w:r>
      <w:r>
        <w:rPr>
          <w:rFonts w:ascii="Arial" w:eastAsia="Arial" w:hAnsi="Arial" w:cs="Arial"/>
          <w:sz w:val="24"/>
          <w:szCs w:val="24"/>
          <w:lang w:val="en-US"/>
        </w:rPr>
        <w:tab/>
        <w:t>be addressed as part of the overall revised internal committee structure.</w:t>
      </w:r>
    </w:p>
    <w:p w:rsidR="00246B6D" w:rsidRDefault="00246B6D">
      <w:pPr>
        <w:pStyle w:val="Body"/>
        <w:spacing w:after="0" w:line="20" w:lineRule="atLeast"/>
        <w:rPr>
          <w:rFonts w:ascii="Arial" w:eastAsia="Arial" w:hAnsi="Arial" w:cs="Arial"/>
          <w:sz w:val="24"/>
          <w:szCs w:val="24"/>
        </w:rPr>
      </w:pPr>
    </w:p>
    <w:p w:rsidR="00246B6D" w:rsidRDefault="00AA34E5">
      <w:pPr>
        <w:pStyle w:val="Body"/>
        <w:spacing w:after="0" w:line="20" w:lineRule="atLeast"/>
        <w:rPr>
          <w:rFonts w:ascii="Arial" w:eastAsia="Arial" w:hAnsi="Arial" w:cs="Arial"/>
          <w:sz w:val="24"/>
          <w:szCs w:val="24"/>
        </w:rPr>
      </w:pPr>
      <w:r>
        <w:rPr>
          <w:rFonts w:ascii="Arial" w:eastAsia="Arial" w:hAnsi="Arial" w:cs="Arial"/>
          <w:sz w:val="24"/>
          <w:szCs w:val="24"/>
          <w:lang w:val="en-US"/>
        </w:rPr>
        <w:tab/>
        <w:t>The Risk Register progress report was accepted by the Audit Committee.</w:t>
      </w:r>
    </w:p>
    <w:p w:rsidR="00246B6D" w:rsidRDefault="00246B6D">
      <w:pPr>
        <w:pStyle w:val="Body"/>
        <w:spacing w:after="0" w:line="20" w:lineRule="atLeast"/>
        <w:rPr>
          <w:rFonts w:ascii="Arial" w:eastAsia="Arial" w:hAnsi="Arial" w:cs="Arial"/>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en-US"/>
        </w:rPr>
        <w:t>15</w:t>
      </w:r>
      <w:r>
        <w:rPr>
          <w:rFonts w:ascii="Arial" w:hAnsi="Arial"/>
          <w:b/>
          <w:bCs/>
          <w:sz w:val="24"/>
          <w:szCs w:val="24"/>
          <w:lang w:val="en-US"/>
        </w:rPr>
        <w:tab/>
        <w:t>LETTER FROM CEO OF ESFA</w:t>
      </w:r>
    </w:p>
    <w:p w:rsidR="00246B6D" w:rsidRDefault="00246B6D">
      <w:pPr>
        <w:pStyle w:val="Body"/>
        <w:spacing w:after="0" w:line="20" w:lineRule="atLeast"/>
        <w:rPr>
          <w:rFonts w:ascii="Arial" w:eastAsia="Arial" w:hAnsi="Arial" w:cs="Arial"/>
          <w:b/>
          <w:bCs/>
          <w:sz w:val="24"/>
          <w:szCs w:val="24"/>
        </w:rPr>
      </w:pPr>
    </w:p>
    <w:p w:rsidR="00246B6D" w:rsidRDefault="00AA34E5">
      <w:pPr>
        <w:pStyle w:val="Body"/>
        <w:spacing w:after="0" w:line="20" w:lineRule="atLeast"/>
        <w:rPr>
          <w:rFonts w:ascii="Arial" w:eastAsia="Arial" w:hAnsi="Arial" w:cs="Arial"/>
          <w:sz w:val="24"/>
          <w:szCs w:val="24"/>
        </w:rPr>
      </w:pPr>
      <w:r>
        <w:rPr>
          <w:rFonts w:ascii="Arial" w:eastAsia="Arial" w:hAnsi="Arial" w:cs="Arial"/>
          <w:b/>
          <w:bCs/>
          <w:sz w:val="24"/>
          <w:szCs w:val="24"/>
        </w:rPr>
        <w:tab/>
      </w:r>
      <w:r>
        <w:rPr>
          <w:rFonts w:ascii="Arial" w:hAnsi="Arial"/>
          <w:sz w:val="24"/>
          <w:szCs w:val="24"/>
          <w:lang w:val="en-US"/>
        </w:rPr>
        <w:t xml:space="preserve">The CEO presented a letter that had been received from the ESFA which raised the </w:t>
      </w:r>
      <w:r>
        <w:rPr>
          <w:rFonts w:ascii="Arial" w:hAnsi="Arial"/>
          <w:sz w:val="24"/>
          <w:szCs w:val="24"/>
          <w:lang w:val="en-US"/>
        </w:rPr>
        <w:tab/>
        <w:t xml:space="preserve">important matter of standards of governance and accountability in colleges in the </w:t>
      </w:r>
      <w:r>
        <w:rPr>
          <w:rFonts w:ascii="Arial" w:hAnsi="Arial"/>
          <w:sz w:val="24"/>
          <w:szCs w:val="24"/>
          <w:lang w:val="en-US"/>
        </w:rPr>
        <w:tab/>
        <w:t xml:space="preserve">sector, the details of which were noted by the Audit Committee. This letter had also </w:t>
      </w:r>
      <w:r>
        <w:rPr>
          <w:rFonts w:ascii="Arial" w:hAnsi="Arial"/>
          <w:sz w:val="24"/>
          <w:szCs w:val="24"/>
          <w:lang w:val="en-US"/>
        </w:rPr>
        <w:tab/>
        <w:t xml:space="preserve">been reviewed by last week’s meeting of the Resources Committee.  It was noted </w:t>
      </w:r>
      <w:r>
        <w:rPr>
          <w:rFonts w:ascii="Arial" w:hAnsi="Arial"/>
          <w:sz w:val="24"/>
          <w:szCs w:val="24"/>
          <w:lang w:val="en-US"/>
        </w:rPr>
        <w:tab/>
        <w:t xml:space="preserve">that a series of external business planning development session will be scheduled, </w:t>
      </w:r>
      <w:r>
        <w:rPr>
          <w:rFonts w:ascii="Arial" w:hAnsi="Arial"/>
          <w:sz w:val="24"/>
          <w:szCs w:val="24"/>
          <w:lang w:val="en-US"/>
        </w:rPr>
        <w:tab/>
        <w:t>commencing with the Executive Team on 5 December 2017.</w:t>
      </w:r>
    </w:p>
    <w:p w:rsidR="00246B6D" w:rsidRDefault="00246B6D">
      <w:pPr>
        <w:pStyle w:val="Body"/>
        <w:spacing w:after="0" w:line="20" w:lineRule="atLeast"/>
        <w:rPr>
          <w:rFonts w:ascii="Arial" w:eastAsia="Arial" w:hAnsi="Arial" w:cs="Arial"/>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lang w:val="de-DE"/>
        </w:rPr>
        <w:t>16</w:t>
      </w:r>
      <w:r>
        <w:rPr>
          <w:rFonts w:ascii="Arial" w:hAnsi="Arial"/>
          <w:b/>
          <w:bCs/>
          <w:sz w:val="24"/>
          <w:szCs w:val="24"/>
          <w:lang w:val="de-DE"/>
        </w:rPr>
        <w:tab/>
        <w:t>URGENT BUSINESS (AS NOTIFIED UNDER MINUTE NUMBER 3 ABOVE)</w:t>
      </w:r>
    </w:p>
    <w:p w:rsidR="00246B6D" w:rsidRDefault="00246B6D">
      <w:pPr>
        <w:pStyle w:val="BodyTextIndent2"/>
        <w:spacing w:line="20" w:lineRule="atLeast"/>
        <w:ind w:hanging="720"/>
        <w:rPr>
          <w:rFonts w:ascii="Arial" w:eastAsia="Arial" w:hAnsi="Arial" w:cs="Arial"/>
          <w:b/>
          <w:bCs/>
          <w:sz w:val="6"/>
          <w:szCs w:val="6"/>
        </w:rPr>
      </w:pPr>
    </w:p>
    <w:p w:rsidR="00246B6D" w:rsidRDefault="00AA34E5">
      <w:pPr>
        <w:pStyle w:val="BodyTextIndent2"/>
        <w:ind w:hanging="720"/>
        <w:rPr>
          <w:rFonts w:ascii="Arial" w:eastAsia="Arial" w:hAnsi="Arial" w:cs="Arial"/>
          <w:b/>
          <w:bCs/>
          <w:sz w:val="6"/>
          <w:szCs w:val="6"/>
        </w:rPr>
      </w:pPr>
      <w:r>
        <w:rPr>
          <w:rFonts w:ascii="Arial" w:eastAsia="Arial" w:hAnsi="Arial" w:cs="Arial"/>
          <w:b/>
          <w:bCs/>
          <w:sz w:val="6"/>
          <w:szCs w:val="6"/>
        </w:rPr>
        <w:tab/>
      </w:r>
    </w:p>
    <w:p w:rsidR="00246B6D" w:rsidRDefault="00AA34E5">
      <w:pPr>
        <w:pStyle w:val="BodyTextIndent2"/>
        <w:ind w:left="1440" w:hanging="720"/>
        <w:rPr>
          <w:rFonts w:ascii="Arial" w:eastAsia="Arial" w:hAnsi="Arial" w:cs="Arial"/>
        </w:rPr>
      </w:pPr>
      <w:r>
        <w:rPr>
          <w:rFonts w:ascii="Arial" w:hAnsi="Arial"/>
        </w:rPr>
        <w:t>There were no items of confidential business notified.</w:t>
      </w:r>
    </w:p>
    <w:p w:rsidR="00246B6D" w:rsidRDefault="00246B6D">
      <w:pPr>
        <w:pStyle w:val="Body"/>
        <w:spacing w:after="0" w:line="240" w:lineRule="auto"/>
        <w:rPr>
          <w:rFonts w:ascii="Arial" w:eastAsia="Arial" w:hAnsi="Arial" w:cs="Arial"/>
          <w:b/>
          <w:bCs/>
          <w:sz w:val="24"/>
          <w:szCs w:val="24"/>
          <w:lang w:val="en-US"/>
        </w:rPr>
      </w:pPr>
    </w:p>
    <w:p w:rsidR="00246B6D" w:rsidRDefault="00AA34E5">
      <w:pPr>
        <w:pStyle w:val="BodyTextIndent2"/>
        <w:spacing w:line="20" w:lineRule="atLeast"/>
        <w:ind w:hanging="720"/>
        <w:rPr>
          <w:rFonts w:ascii="Arial" w:eastAsia="Arial" w:hAnsi="Arial" w:cs="Arial"/>
          <w:b/>
          <w:bCs/>
        </w:rPr>
      </w:pPr>
      <w:r>
        <w:rPr>
          <w:rFonts w:ascii="Arial" w:hAnsi="Arial"/>
          <w:b/>
          <w:bCs/>
        </w:rPr>
        <w:t>17</w:t>
      </w:r>
      <w:r>
        <w:rPr>
          <w:rFonts w:ascii="Arial" w:hAnsi="Arial"/>
          <w:b/>
          <w:bCs/>
        </w:rPr>
        <w:tab/>
        <w:t xml:space="preserve">DATE AND TIME OF NEXT MEETING: As this would be the final meeting of the SHC Audit Committee, retiring members were sincerely thanked for their services to the work of the Committee. </w:t>
      </w:r>
    </w:p>
    <w:p w:rsidR="00246B6D" w:rsidRDefault="00246B6D">
      <w:pPr>
        <w:pStyle w:val="BodyTextIndent2"/>
        <w:spacing w:line="20" w:lineRule="atLeast"/>
        <w:ind w:hanging="720"/>
        <w:rPr>
          <w:rFonts w:ascii="Arial" w:eastAsia="Arial" w:hAnsi="Arial" w:cs="Arial"/>
          <w:b/>
          <w:bCs/>
        </w:rPr>
      </w:pPr>
    </w:p>
    <w:p w:rsidR="00246B6D" w:rsidRDefault="00AA34E5">
      <w:pPr>
        <w:pStyle w:val="Body"/>
        <w:spacing w:after="0" w:line="240" w:lineRule="auto"/>
        <w:jc w:val="both"/>
        <w:rPr>
          <w:rFonts w:ascii="Arial" w:eastAsia="Arial" w:hAnsi="Arial" w:cs="Arial"/>
          <w:b/>
          <w:bCs/>
          <w:sz w:val="24"/>
          <w:szCs w:val="24"/>
        </w:rPr>
      </w:pPr>
      <w:proofErr w:type="spellStart"/>
      <w:r>
        <w:rPr>
          <w:rFonts w:ascii="Arial" w:hAnsi="Arial"/>
          <w:b/>
          <w:bCs/>
          <w:sz w:val="24"/>
          <w:szCs w:val="24"/>
          <w:lang w:val="en-US"/>
        </w:rPr>
        <w:t>Mr</w:t>
      </w:r>
      <w:proofErr w:type="spellEnd"/>
      <w:r>
        <w:rPr>
          <w:rFonts w:ascii="Arial" w:hAnsi="Arial"/>
          <w:b/>
          <w:bCs/>
          <w:sz w:val="24"/>
          <w:szCs w:val="24"/>
          <w:lang w:val="en-US"/>
        </w:rPr>
        <w:t xml:space="preserve"> J Creed from ICCA and </w:t>
      </w:r>
      <w:proofErr w:type="spellStart"/>
      <w:r>
        <w:rPr>
          <w:rFonts w:ascii="Arial" w:hAnsi="Arial"/>
          <w:b/>
          <w:bCs/>
          <w:sz w:val="24"/>
          <w:szCs w:val="24"/>
          <w:lang w:val="en-US"/>
        </w:rPr>
        <w:t>Mr</w:t>
      </w:r>
      <w:proofErr w:type="spellEnd"/>
      <w:r>
        <w:rPr>
          <w:rFonts w:ascii="Arial" w:hAnsi="Arial"/>
          <w:b/>
          <w:bCs/>
          <w:sz w:val="24"/>
          <w:szCs w:val="24"/>
          <w:lang w:val="en-US"/>
        </w:rPr>
        <w:t xml:space="preserve"> </w:t>
      </w:r>
      <w:proofErr w:type="spellStart"/>
      <w:r>
        <w:rPr>
          <w:rFonts w:ascii="Arial" w:hAnsi="Arial"/>
          <w:b/>
          <w:bCs/>
          <w:sz w:val="24"/>
          <w:szCs w:val="24"/>
          <w:lang w:val="en-US"/>
        </w:rPr>
        <w:t>Leverston</w:t>
      </w:r>
      <w:proofErr w:type="spellEnd"/>
      <w:r>
        <w:rPr>
          <w:rFonts w:ascii="Arial" w:hAnsi="Arial"/>
          <w:b/>
          <w:bCs/>
          <w:sz w:val="24"/>
          <w:szCs w:val="24"/>
          <w:lang w:val="en-US"/>
        </w:rPr>
        <w:t xml:space="preserve"> from KPMG was asked if there were any issues that they wished to raise without the presence of College Staff, with no issues raised.  Similarly, the Audit Committee had no issues to raise with </w:t>
      </w:r>
      <w:proofErr w:type="gramStart"/>
      <w:r>
        <w:rPr>
          <w:rFonts w:ascii="Arial" w:hAnsi="Arial"/>
          <w:b/>
          <w:bCs/>
          <w:sz w:val="24"/>
          <w:szCs w:val="24"/>
          <w:lang w:val="en-US"/>
        </w:rPr>
        <w:t>the  auditors</w:t>
      </w:r>
      <w:proofErr w:type="gramEnd"/>
      <w:r>
        <w:rPr>
          <w:rFonts w:ascii="Arial" w:hAnsi="Arial"/>
          <w:b/>
          <w:bCs/>
          <w:sz w:val="24"/>
          <w:szCs w:val="24"/>
          <w:lang w:val="en-US"/>
        </w:rPr>
        <w:t xml:space="preserve"> without the presence of College staff. </w:t>
      </w:r>
    </w:p>
    <w:p w:rsidR="00246B6D" w:rsidRDefault="00246B6D">
      <w:pPr>
        <w:pStyle w:val="Body"/>
        <w:spacing w:after="0" w:line="20" w:lineRule="atLeast"/>
        <w:jc w:val="both"/>
        <w:rPr>
          <w:rFonts w:ascii="Arial" w:eastAsia="Arial" w:hAnsi="Arial" w:cs="Arial"/>
          <w:b/>
          <w:bCs/>
          <w:sz w:val="24"/>
          <w:szCs w:val="24"/>
          <w:u w:val="single"/>
        </w:rPr>
      </w:pPr>
    </w:p>
    <w:p w:rsidR="00246B6D" w:rsidRDefault="00AA34E5">
      <w:pPr>
        <w:pStyle w:val="Body"/>
        <w:spacing w:after="0" w:line="20" w:lineRule="atLeast"/>
        <w:jc w:val="both"/>
        <w:rPr>
          <w:rFonts w:ascii="Arial" w:eastAsia="Arial" w:hAnsi="Arial" w:cs="Arial"/>
          <w:b/>
          <w:bCs/>
          <w:sz w:val="24"/>
          <w:szCs w:val="24"/>
        </w:rPr>
      </w:pPr>
      <w:r>
        <w:rPr>
          <w:rFonts w:ascii="Arial" w:hAnsi="Arial"/>
          <w:b/>
          <w:bCs/>
          <w:sz w:val="24"/>
          <w:szCs w:val="24"/>
          <w:u w:val="single"/>
          <w:lang w:val="en-US"/>
        </w:rPr>
        <w:t>KEY OUTCOMES</w:t>
      </w:r>
      <w:r>
        <w:rPr>
          <w:rFonts w:ascii="Arial" w:hAnsi="Arial"/>
          <w:b/>
          <w:bCs/>
          <w:sz w:val="24"/>
          <w:szCs w:val="24"/>
        </w:rPr>
        <w:t>:</w:t>
      </w:r>
    </w:p>
    <w:p w:rsidR="00246B6D" w:rsidRDefault="00246B6D">
      <w:pPr>
        <w:pStyle w:val="Body"/>
        <w:spacing w:after="0" w:line="20" w:lineRule="atLeast"/>
        <w:jc w:val="both"/>
        <w:rPr>
          <w:rFonts w:ascii="Arial" w:eastAsia="Arial" w:hAnsi="Arial" w:cs="Arial"/>
          <w:b/>
          <w:bCs/>
          <w:sz w:val="24"/>
          <w:szCs w:val="24"/>
        </w:rPr>
      </w:pPr>
    </w:p>
    <w:p w:rsidR="00246B6D" w:rsidRDefault="00AA34E5">
      <w:pPr>
        <w:pStyle w:val="Body"/>
        <w:spacing w:after="0" w:line="20" w:lineRule="atLeast"/>
        <w:jc w:val="both"/>
        <w:rPr>
          <w:rFonts w:ascii="Arial" w:eastAsia="Arial" w:hAnsi="Arial" w:cs="Arial"/>
          <w:b/>
          <w:bCs/>
          <w:sz w:val="24"/>
          <w:szCs w:val="24"/>
        </w:rPr>
      </w:pPr>
      <w:r>
        <w:rPr>
          <w:rFonts w:ascii="Arial" w:hAnsi="Arial"/>
          <w:b/>
          <w:bCs/>
          <w:sz w:val="24"/>
          <w:szCs w:val="24"/>
          <w:u w:val="single"/>
          <w:lang w:val="de-DE"/>
        </w:rPr>
        <w:t>INTERNAL AUDIT REPORTS:</w:t>
      </w:r>
      <w:r>
        <w:rPr>
          <w:rFonts w:ascii="Arial" w:hAnsi="Arial"/>
          <w:b/>
          <w:bCs/>
          <w:sz w:val="24"/>
          <w:szCs w:val="24"/>
          <w:lang w:val="en-US"/>
        </w:rPr>
        <w:t xml:space="preserve">  The Audit Committee accepted 1 internal audit reports in the area of Additional Learner Support.</w:t>
      </w:r>
    </w:p>
    <w:p w:rsidR="00246B6D" w:rsidRDefault="00246B6D">
      <w:pPr>
        <w:pStyle w:val="Body"/>
        <w:spacing w:after="0" w:line="20" w:lineRule="atLeast"/>
        <w:jc w:val="both"/>
        <w:rPr>
          <w:rFonts w:ascii="Arial" w:eastAsia="Arial" w:hAnsi="Arial" w:cs="Arial"/>
          <w:sz w:val="24"/>
          <w:szCs w:val="24"/>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u w:val="single"/>
          <w:lang w:val="en-US"/>
        </w:rPr>
        <w:t>REPORT AND FINANCIAL STATEMENTS: YEAR-ENDED 31 JULY 2017:</w:t>
      </w:r>
      <w:r>
        <w:rPr>
          <w:rFonts w:ascii="Arial" w:hAnsi="Arial"/>
          <w:b/>
          <w:bCs/>
          <w:sz w:val="24"/>
          <w:szCs w:val="24"/>
          <w:lang w:val="en-US"/>
        </w:rPr>
        <w:t xml:space="preserve"> The Report and Financial Statements for the Year-Ended 31 July 2017 were noted by the Audit Committee, with some slight narrative amendments identified.  </w:t>
      </w:r>
    </w:p>
    <w:p w:rsidR="00246B6D" w:rsidRDefault="00246B6D">
      <w:pPr>
        <w:pStyle w:val="Body"/>
        <w:spacing w:after="0" w:line="20" w:lineRule="atLeast"/>
        <w:rPr>
          <w:rFonts w:ascii="Arial" w:eastAsia="Arial" w:hAnsi="Arial" w:cs="Arial"/>
          <w:b/>
          <w:bCs/>
        </w:rPr>
      </w:pPr>
    </w:p>
    <w:p w:rsidR="00AA34E5" w:rsidRDefault="00AA34E5">
      <w:pPr>
        <w:pStyle w:val="Body"/>
        <w:spacing w:after="0" w:line="20" w:lineRule="atLeast"/>
        <w:rPr>
          <w:rFonts w:ascii="Arial" w:hAnsi="Arial"/>
          <w:b/>
          <w:bCs/>
          <w:sz w:val="24"/>
          <w:szCs w:val="24"/>
          <w:u w:val="single"/>
          <w:lang w:val="en-US"/>
        </w:rPr>
      </w:pPr>
    </w:p>
    <w:p w:rsidR="00AA34E5" w:rsidRDefault="00AA34E5">
      <w:pPr>
        <w:pStyle w:val="Body"/>
        <w:spacing w:after="0" w:line="20" w:lineRule="atLeast"/>
        <w:rPr>
          <w:rFonts w:ascii="Arial" w:hAnsi="Arial"/>
          <w:b/>
          <w:bCs/>
          <w:sz w:val="24"/>
          <w:szCs w:val="24"/>
          <w:u w:val="single"/>
          <w:lang w:val="en-US"/>
        </w:rPr>
      </w:pPr>
    </w:p>
    <w:p w:rsidR="00AA34E5" w:rsidRDefault="00AA34E5">
      <w:pPr>
        <w:pStyle w:val="Body"/>
        <w:spacing w:after="0" w:line="20" w:lineRule="atLeast"/>
        <w:rPr>
          <w:rFonts w:ascii="Arial" w:hAnsi="Arial"/>
          <w:b/>
          <w:bCs/>
          <w:sz w:val="24"/>
          <w:szCs w:val="24"/>
          <w:u w:val="single"/>
          <w:lang w:val="en-US"/>
        </w:rPr>
      </w:pPr>
    </w:p>
    <w:p w:rsidR="00246B6D" w:rsidRDefault="00AA34E5">
      <w:pPr>
        <w:pStyle w:val="Body"/>
        <w:spacing w:after="0" w:line="20" w:lineRule="atLeast"/>
        <w:rPr>
          <w:rFonts w:ascii="Arial" w:eastAsia="Arial" w:hAnsi="Arial" w:cs="Arial"/>
          <w:b/>
          <w:bCs/>
          <w:sz w:val="24"/>
          <w:szCs w:val="24"/>
          <w:u w:val="single"/>
        </w:rPr>
      </w:pPr>
      <w:r>
        <w:rPr>
          <w:rFonts w:ascii="Arial" w:hAnsi="Arial"/>
          <w:b/>
          <w:bCs/>
          <w:sz w:val="24"/>
          <w:szCs w:val="24"/>
          <w:u w:val="single"/>
          <w:lang w:val="en-US"/>
        </w:rPr>
        <w:t xml:space="preserve">AUDIT HIGHLIGHTS MEMORANDUM AND MANAGEMENT LETTER: YEAR ENDED </w:t>
      </w:r>
    </w:p>
    <w:p w:rsidR="00246B6D" w:rsidRDefault="00AA34E5">
      <w:pPr>
        <w:pStyle w:val="Body"/>
        <w:spacing w:after="0" w:line="20" w:lineRule="atLeast"/>
        <w:rPr>
          <w:rFonts w:ascii="Arial" w:eastAsia="Arial" w:hAnsi="Arial" w:cs="Arial"/>
          <w:b/>
          <w:bCs/>
          <w:sz w:val="24"/>
          <w:szCs w:val="24"/>
          <w:u w:val="single"/>
        </w:rPr>
      </w:pPr>
      <w:r>
        <w:rPr>
          <w:rFonts w:ascii="Arial" w:hAnsi="Arial"/>
          <w:b/>
          <w:bCs/>
          <w:sz w:val="24"/>
          <w:szCs w:val="24"/>
          <w:u w:val="single"/>
        </w:rPr>
        <w:t>31 JULY 2017:</w:t>
      </w:r>
      <w:r>
        <w:rPr>
          <w:rFonts w:ascii="Arial" w:hAnsi="Arial"/>
          <w:b/>
          <w:bCs/>
        </w:rPr>
        <w:t xml:space="preserve">  </w:t>
      </w:r>
      <w:r>
        <w:rPr>
          <w:rFonts w:ascii="Arial" w:hAnsi="Arial"/>
          <w:b/>
          <w:bCs/>
          <w:sz w:val="24"/>
          <w:szCs w:val="24"/>
          <w:lang w:val="en-US"/>
        </w:rPr>
        <w:t>The Committee accepted the Audit Highlights memorandum and Management Letter for the year-ended 31 July 2017 and recommended acceptance to the Corporation, subject to some slight amendment.</w:t>
      </w:r>
    </w:p>
    <w:p w:rsidR="00246B6D" w:rsidRDefault="00246B6D">
      <w:pPr>
        <w:pStyle w:val="BodyTextIndent2"/>
        <w:ind w:left="0"/>
        <w:rPr>
          <w:rFonts w:ascii="Arial" w:eastAsia="Arial" w:hAnsi="Arial" w:cs="Arial"/>
        </w:rPr>
      </w:pPr>
    </w:p>
    <w:p w:rsidR="00246B6D" w:rsidRDefault="00AA34E5">
      <w:pPr>
        <w:pStyle w:val="Body"/>
        <w:spacing w:after="0" w:line="20" w:lineRule="atLeast"/>
        <w:rPr>
          <w:rFonts w:ascii="Arial" w:eastAsia="Arial" w:hAnsi="Arial" w:cs="Arial"/>
          <w:b/>
          <w:bCs/>
          <w:sz w:val="24"/>
          <w:szCs w:val="24"/>
        </w:rPr>
      </w:pPr>
      <w:r>
        <w:rPr>
          <w:rFonts w:ascii="Arial" w:hAnsi="Arial"/>
          <w:b/>
          <w:bCs/>
          <w:sz w:val="24"/>
          <w:szCs w:val="24"/>
          <w:u w:val="single"/>
          <w:lang w:val="en-US"/>
        </w:rPr>
        <w:t>REGULARITY AUDIT: SELF-ASSESSMENT REPORT QUESTIONNAIRE</w:t>
      </w:r>
      <w:r>
        <w:rPr>
          <w:rFonts w:ascii="Arial" w:hAnsi="Arial"/>
          <w:b/>
          <w:bCs/>
          <w:sz w:val="24"/>
          <w:szCs w:val="24"/>
          <w:lang w:val="en-US"/>
        </w:rPr>
        <w:t>: The Audit Committee accepted the Regularity Audit Self-Assessment report to be signed by the Chair of the Corporation and the CEO/Principal.</w:t>
      </w:r>
    </w:p>
    <w:p w:rsidR="00246B6D" w:rsidRDefault="00246B6D">
      <w:pPr>
        <w:pStyle w:val="Body"/>
        <w:spacing w:after="0" w:line="20" w:lineRule="atLeast"/>
        <w:rPr>
          <w:rFonts w:ascii="Arial" w:eastAsia="Arial" w:hAnsi="Arial" w:cs="Arial"/>
          <w:b/>
          <w:bCs/>
        </w:rPr>
      </w:pPr>
    </w:p>
    <w:p w:rsidR="00246B6D" w:rsidRDefault="00AA34E5">
      <w:pPr>
        <w:pStyle w:val="Body"/>
        <w:spacing w:after="0" w:line="240" w:lineRule="auto"/>
      </w:pPr>
      <w:r>
        <w:rPr>
          <w:rFonts w:ascii="Arial" w:hAnsi="Arial"/>
          <w:b/>
          <w:bCs/>
          <w:sz w:val="24"/>
          <w:szCs w:val="24"/>
          <w:u w:val="single"/>
        </w:rPr>
        <w:t>ANNUAL REPORT:</w:t>
      </w:r>
      <w:r>
        <w:rPr>
          <w:rFonts w:ascii="Arial" w:hAnsi="Arial"/>
          <w:b/>
          <w:bCs/>
          <w:sz w:val="24"/>
          <w:szCs w:val="24"/>
          <w:lang w:val="en-US"/>
        </w:rPr>
        <w:t xml:space="preserve">  The Audit Committee recommended to the Corporation, and to the CEO as the Chief Accounting Officer of the College, the Annual Internal Audit report for 2016/17 from the Audit Committee. </w:t>
      </w:r>
    </w:p>
    <w:sectPr w:rsidR="00246B6D">
      <w:headerReference w:type="default" r:id="rId7"/>
      <w:footerReference w:type="default" r:id="rId8"/>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9E" w:rsidRDefault="00AA34E5">
      <w:r>
        <w:separator/>
      </w:r>
    </w:p>
  </w:endnote>
  <w:endnote w:type="continuationSeparator" w:id="0">
    <w:p w:rsidR="0061629E" w:rsidRDefault="00AA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B6D" w:rsidRDefault="00AA34E5">
    <w:pPr>
      <w:pStyle w:val="Footer"/>
    </w:pPr>
    <w:r>
      <w:rPr>
        <w:rFonts w:ascii="Arial" w:hAnsi="Arial"/>
        <w:sz w:val="16"/>
        <w:szCs w:val="16"/>
      </w:rPr>
      <w:t>Audm1127.cmj</w:t>
    </w:r>
    <w:r>
      <w:rPr>
        <w:rFonts w:ascii="Arial" w:hAnsi="Arial"/>
        <w:sz w:val="16"/>
        <w:szCs w:val="16"/>
      </w:rPr>
      <w:tab/>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BF28E3">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9E" w:rsidRDefault="00AA34E5">
      <w:r>
        <w:separator/>
      </w:r>
    </w:p>
  </w:footnote>
  <w:footnote w:type="continuationSeparator" w:id="0">
    <w:p w:rsidR="0061629E" w:rsidRDefault="00AA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B6D" w:rsidRDefault="00246B6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6D"/>
    <w:rsid w:val="000E30AF"/>
    <w:rsid w:val="001079FE"/>
    <w:rsid w:val="00246B6D"/>
    <w:rsid w:val="0061629E"/>
    <w:rsid w:val="00AA34E5"/>
    <w:rsid w:val="00BF28E3"/>
    <w:rsid w:val="00F7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C98BA-8067-43AE-B00B-CB25EC6E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tabs>
        <w:tab w:val="left" w:pos="360"/>
        <w:tab w:val="left" w:pos="720"/>
      </w:tabs>
      <w:spacing w:after="200" w:line="276" w:lineRule="auto"/>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odyTextIndent2">
    <w:name w:val="Body Text Indent 2"/>
    <w:pPr>
      <w:spacing w:after="200" w:line="276" w:lineRule="auto"/>
      <w:ind w:left="720"/>
    </w:pPr>
    <w:rPr>
      <w:rFonts w:eastAsia="Times New Roman"/>
      <w:color w:val="000000"/>
      <w:sz w:val="24"/>
      <w:szCs w:val="24"/>
      <w:u w:color="000000"/>
      <w:lang w:val="en-US"/>
    </w:rPr>
  </w:style>
  <w:style w:type="paragraph" w:styleId="BodyTextIndent">
    <w:name w:val="Body Text Indent"/>
    <w:pPr>
      <w:spacing w:after="200" w:line="276" w:lineRule="auto"/>
      <w:ind w:left="720" w:hanging="720"/>
    </w:pPr>
    <w:rPr>
      <w:rFonts w:ascii="Arial" w:eastAsia="Arial" w:hAnsi="Arial" w:cs="Arial"/>
      <w:b/>
      <w:bCs/>
      <w:color w:val="000000"/>
      <w:sz w:val="24"/>
      <w:szCs w:val="24"/>
      <w:u w:color="000000"/>
      <w:lang w:val="en-US"/>
    </w:rPr>
  </w:style>
  <w:style w:type="paragraph" w:styleId="BalloonText">
    <w:name w:val="Balloon Text"/>
    <w:basedOn w:val="Normal"/>
    <w:link w:val="BalloonTextChar"/>
    <w:uiPriority w:val="99"/>
    <w:semiHidden/>
    <w:unhideWhenUsed/>
    <w:rsid w:val="000E3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Jones</dc:creator>
  <cp:lastModifiedBy>Christine Jones</cp:lastModifiedBy>
  <cp:revision>5</cp:revision>
  <cp:lastPrinted>2017-11-28T14:47:00Z</cp:lastPrinted>
  <dcterms:created xsi:type="dcterms:W3CDTF">2017-11-27T16:02:00Z</dcterms:created>
  <dcterms:modified xsi:type="dcterms:W3CDTF">2018-01-25T10:18:00Z</dcterms:modified>
</cp:coreProperties>
</file>