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2D68" w14:textId="77777777" w:rsidR="00A77B3E" w:rsidRPr="001019CE" w:rsidRDefault="00A77B3E">
      <w:pPr>
        <w:rPr>
          <w:rFonts w:ascii="Arial" w:hAnsi="Arial" w:cs="Arial"/>
          <w:b/>
        </w:rPr>
      </w:pPr>
    </w:p>
    <w:p w14:paraId="44FEC626" w14:textId="77777777" w:rsidR="00790C46" w:rsidRDefault="00790C46" w:rsidP="00790C46"/>
    <w:p w14:paraId="7D0471B3" w14:textId="77777777" w:rsidR="00790C46" w:rsidRPr="00567AC7" w:rsidRDefault="00790C46" w:rsidP="00790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567AC7">
        <w:rPr>
          <w:rFonts w:ascii="Arial" w:hAnsi="Arial" w:cs="Arial"/>
          <w:b/>
        </w:rPr>
        <w:t>MEETING OF THE FINANCE, RESOURCES AND COMMERCIAL COMMITTEE</w:t>
      </w:r>
    </w:p>
    <w:p w14:paraId="2E8ACE53" w14:textId="77777777" w:rsidR="00790C46" w:rsidRPr="00567AC7" w:rsidRDefault="00790C46" w:rsidP="00790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567AC7">
        <w:rPr>
          <w:rFonts w:ascii="Arial" w:hAnsi="Arial" w:cs="Arial"/>
          <w:b/>
        </w:rPr>
        <w:t xml:space="preserve">HELD on </w:t>
      </w:r>
      <w:r>
        <w:rPr>
          <w:rFonts w:ascii="Arial" w:hAnsi="Arial" w:cs="Arial"/>
          <w:b/>
        </w:rPr>
        <w:t>18</w:t>
      </w:r>
      <w:r w:rsidRPr="00790C4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2020 </w:t>
      </w:r>
    </w:p>
    <w:p w14:paraId="1E1A0804" w14:textId="77777777" w:rsidR="00790C46" w:rsidRPr="00567AC7" w:rsidRDefault="00790C46" w:rsidP="00790C4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567AC7">
        <w:rPr>
          <w:rFonts w:ascii="Arial" w:hAnsi="Arial" w:cs="Arial"/>
          <w:b/>
        </w:rPr>
        <w:t xml:space="preserve">IN THE BOARD ROOM, </w:t>
      </w:r>
      <w:r>
        <w:rPr>
          <w:rFonts w:ascii="Arial" w:hAnsi="Arial" w:cs="Arial"/>
          <w:b/>
        </w:rPr>
        <w:t xml:space="preserve">St Helens </w:t>
      </w:r>
      <w:r w:rsidRPr="00567AC7">
        <w:rPr>
          <w:rFonts w:ascii="Arial" w:hAnsi="Arial" w:cs="Arial"/>
          <w:b/>
        </w:rPr>
        <w:t>CAMPUS</w:t>
      </w:r>
    </w:p>
    <w:p w14:paraId="67B24E54" w14:textId="77777777" w:rsidR="00790C46" w:rsidRDefault="00790C46" w:rsidP="00674964">
      <w:pPr>
        <w:spacing w:line="276" w:lineRule="auto"/>
        <w:jc w:val="both"/>
        <w:rPr>
          <w:rFonts w:ascii="Arial" w:hAnsi="Arial" w:cs="Arial"/>
        </w:rPr>
      </w:pPr>
    </w:p>
    <w:p w14:paraId="3E73D44B" w14:textId="77777777" w:rsidR="00790C46" w:rsidRDefault="00790C46" w:rsidP="00674964">
      <w:pPr>
        <w:spacing w:line="276" w:lineRule="auto"/>
        <w:jc w:val="both"/>
        <w:rPr>
          <w:rFonts w:ascii="Arial" w:hAnsi="Arial" w:cs="Arial"/>
        </w:rPr>
      </w:pPr>
    </w:p>
    <w:p w14:paraId="7CA40AAC" w14:textId="77777777" w:rsidR="002C76C6" w:rsidRPr="00154D7D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154D7D">
        <w:rPr>
          <w:rFonts w:ascii="Arial" w:hAnsi="Arial" w:cs="Arial"/>
        </w:rPr>
        <w:t>Mr.</w:t>
      </w:r>
      <w:r>
        <w:rPr>
          <w:rFonts w:ascii="Arial" w:hAnsi="Arial" w:cs="Arial"/>
        </w:rPr>
        <w:t xml:space="preserve"> P Han</w:t>
      </w:r>
      <w:r w:rsidRPr="00154D7D">
        <w:rPr>
          <w:rFonts w:ascii="Arial" w:hAnsi="Arial" w:cs="Arial"/>
        </w:rPr>
        <w:t xml:space="preserve"> (Chair)</w:t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</w:r>
      <w:r w:rsidRPr="00154D7D">
        <w:rPr>
          <w:rFonts w:ascii="Arial" w:hAnsi="Arial" w:cs="Arial"/>
        </w:rPr>
        <w:tab/>
        <w:t>External Governor</w:t>
      </w:r>
    </w:p>
    <w:p w14:paraId="3C3A68FD" w14:textId="77777777" w:rsidR="002C76C6" w:rsidRPr="00103BB4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103BB4">
        <w:rPr>
          <w:rFonts w:ascii="Arial" w:hAnsi="Arial" w:cs="Arial"/>
        </w:rPr>
        <w:t>Mrs. M Box</w:t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</w:r>
      <w:r w:rsidRPr="00103BB4">
        <w:rPr>
          <w:rFonts w:ascii="Arial" w:hAnsi="Arial" w:cs="Arial"/>
        </w:rPr>
        <w:tab/>
        <w:t>Principal</w:t>
      </w:r>
    </w:p>
    <w:p w14:paraId="27DA792B" w14:textId="77777777" w:rsidR="002C76C6" w:rsidRPr="00136D65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136D65">
        <w:rPr>
          <w:rFonts w:ascii="Arial" w:hAnsi="Arial" w:cs="Arial"/>
        </w:rPr>
        <w:t>Mr. J Pinsent</w:t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 w:rsidRPr="00136D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D65">
        <w:rPr>
          <w:rFonts w:ascii="Arial" w:hAnsi="Arial" w:cs="Arial"/>
        </w:rPr>
        <w:t>External Governor</w:t>
      </w:r>
    </w:p>
    <w:p w14:paraId="03673680" w14:textId="7D9352A2" w:rsidR="002C76C6" w:rsidRPr="002C76C6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2C76C6">
        <w:rPr>
          <w:rFonts w:ascii="Arial" w:hAnsi="Arial" w:cs="Arial"/>
        </w:rPr>
        <w:t>Mr. N Shore</w:t>
      </w:r>
      <w:r w:rsidRPr="002C76C6">
        <w:rPr>
          <w:rFonts w:ascii="Arial" w:hAnsi="Arial" w:cs="Arial"/>
        </w:rPr>
        <w:tab/>
      </w:r>
      <w:r w:rsidR="007D79AA">
        <w:rPr>
          <w:rFonts w:ascii="Arial" w:hAnsi="Arial" w:cs="Arial"/>
        </w:rPr>
        <w:t xml:space="preserve">(conference call) </w:t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Pr="002C76C6">
        <w:rPr>
          <w:rFonts w:ascii="Arial" w:hAnsi="Arial" w:cs="Arial"/>
        </w:rPr>
        <w:t xml:space="preserve">External Governor </w:t>
      </w:r>
    </w:p>
    <w:p w14:paraId="29A271BE" w14:textId="77777777" w:rsidR="002C76C6" w:rsidRPr="004E6154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4E6154">
        <w:rPr>
          <w:rFonts w:ascii="Arial" w:hAnsi="Arial" w:cs="Arial"/>
        </w:rPr>
        <w:t>Mrs. E Brocklehurst</w:t>
      </w:r>
      <w:r w:rsidRPr="004E6154">
        <w:rPr>
          <w:rFonts w:ascii="Arial" w:hAnsi="Arial" w:cs="Arial"/>
        </w:rPr>
        <w:tab/>
      </w:r>
      <w:r w:rsidRPr="004E6154">
        <w:rPr>
          <w:rFonts w:ascii="Arial" w:hAnsi="Arial" w:cs="Arial"/>
        </w:rPr>
        <w:tab/>
      </w:r>
      <w:r w:rsidRPr="004E6154">
        <w:rPr>
          <w:rFonts w:ascii="Arial" w:hAnsi="Arial" w:cs="Arial"/>
        </w:rPr>
        <w:tab/>
      </w:r>
      <w:r w:rsidRPr="004E6154">
        <w:rPr>
          <w:rFonts w:ascii="Arial" w:hAnsi="Arial" w:cs="Arial"/>
        </w:rPr>
        <w:tab/>
      </w:r>
      <w:r w:rsidRPr="004E6154">
        <w:rPr>
          <w:rFonts w:ascii="Arial" w:hAnsi="Arial" w:cs="Arial"/>
        </w:rPr>
        <w:tab/>
      </w:r>
      <w:r w:rsidRPr="004E615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4E6154">
        <w:rPr>
          <w:rFonts w:ascii="Arial" w:hAnsi="Arial" w:cs="Arial"/>
        </w:rPr>
        <w:t>External Governor</w:t>
      </w:r>
    </w:p>
    <w:p w14:paraId="57F24410" w14:textId="77777777" w:rsidR="002C76C6" w:rsidRPr="002C76C6" w:rsidRDefault="002C76C6" w:rsidP="00674964">
      <w:pPr>
        <w:spacing w:line="276" w:lineRule="auto"/>
        <w:jc w:val="both"/>
        <w:rPr>
          <w:rFonts w:ascii="Arial" w:hAnsi="Arial" w:cs="Arial"/>
          <w:b/>
          <w:i/>
        </w:rPr>
      </w:pPr>
      <w:r w:rsidRPr="002C76C6">
        <w:rPr>
          <w:rFonts w:ascii="Arial" w:hAnsi="Arial" w:cs="Arial"/>
          <w:b/>
          <w:i/>
        </w:rPr>
        <w:t xml:space="preserve">Mr. K Sanderson </w:t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</w:r>
      <w:r w:rsidRPr="002C76C6">
        <w:rPr>
          <w:rFonts w:ascii="Arial" w:hAnsi="Arial" w:cs="Arial"/>
          <w:b/>
          <w:i/>
        </w:rPr>
        <w:tab/>
        <w:t>External Governor</w:t>
      </w:r>
    </w:p>
    <w:p w14:paraId="042A02F1" w14:textId="5330072B" w:rsidR="002C76C6" w:rsidRPr="002C76C6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2C76C6">
        <w:rPr>
          <w:rFonts w:ascii="Arial" w:hAnsi="Arial" w:cs="Arial"/>
        </w:rPr>
        <w:t>Mrs. S Jee</w:t>
      </w:r>
      <w:r w:rsidR="00502533">
        <w:rPr>
          <w:rFonts w:ascii="Arial" w:hAnsi="Arial" w:cs="Arial"/>
        </w:rPr>
        <w:t xml:space="preserve"> (conference call)</w:t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="00704817">
        <w:rPr>
          <w:rFonts w:ascii="Arial" w:hAnsi="Arial" w:cs="Arial"/>
        </w:rPr>
        <w:tab/>
      </w:r>
      <w:r w:rsidRPr="002C76C6">
        <w:rPr>
          <w:rFonts w:ascii="Arial" w:hAnsi="Arial" w:cs="Arial"/>
        </w:rPr>
        <w:t>External Governor</w:t>
      </w:r>
    </w:p>
    <w:p w14:paraId="5ABF84F5" w14:textId="77777777" w:rsidR="002C76C6" w:rsidRDefault="002C76C6" w:rsidP="00674964">
      <w:pPr>
        <w:spacing w:line="276" w:lineRule="auto"/>
        <w:jc w:val="both"/>
        <w:rPr>
          <w:rFonts w:ascii="Arial" w:hAnsi="Arial" w:cs="Arial"/>
          <w:b/>
          <w:i/>
        </w:rPr>
      </w:pPr>
    </w:p>
    <w:p w14:paraId="005C87B2" w14:textId="77777777" w:rsidR="002C76C6" w:rsidRDefault="002C76C6" w:rsidP="00674964">
      <w:pPr>
        <w:spacing w:line="276" w:lineRule="auto"/>
        <w:jc w:val="both"/>
        <w:rPr>
          <w:rFonts w:ascii="Arial" w:hAnsi="Arial" w:cs="Arial"/>
          <w:b/>
        </w:rPr>
      </w:pPr>
      <w:r w:rsidRPr="00806650">
        <w:rPr>
          <w:rFonts w:ascii="Arial" w:hAnsi="Arial" w:cs="Arial"/>
          <w:b/>
        </w:rPr>
        <w:t>IN ATTENDANCE</w:t>
      </w:r>
    </w:p>
    <w:p w14:paraId="78CE5F39" w14:textId="77777777" w:rsidR="002C76C6" w:rsidRDefault="002C76C6" w:rsidP="00674964">
      <w:pPr>
        <w:spacing w:line="276" w:lineRule="auto"/>
        <w:jc w:val="both"/>
        <w:rPr>
          <w:rFonts w:ascii="Arial" w:hAnsi="Arial" w:cs="Arial"/>
          <w:b/>
        </w:rPr>
      </w:pPr>
    </w:p>
    <w:p w14:paraId="20280A51" w14:textId="77777777" w:rsidR="002C76C6" w:rsidRPr="00322A0F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322A0F">
        <w:rPr>
          <w:rFonts w:ascii="Arial" w:hAnsi="Arial" w:cs="Arial"/>
        </w:rPr>
        <w:t xml:space="preserve">Mr R Allanach </w:t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  <w:t>Interim CFO</w:t>
      </w:r>
    </w:p>
    <w:p w14:paraId="3B2089FC" w14:textId="77777777" w:rsidR="002C76C6" w:rsidRPr="00322A0F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322A0F">
        <w:rPr>
          <w:rFonts w:ascii="Arial" w:hAnsi="Arial" w:cs="Arial"/>
        </w:rPr>
        <w:t>Mr I Johnson</w:t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 w:rsidRPr="00322A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2A0F">
        <w:rPr>
          <w:rFonts w:ascii="Arial" w:hAnsi="Arial" w:cs="Arial"/>
        </w:rPr>
        <w:t>Head of Finance</w:t>
      </w:r>
    </w:p>
    <w:p w14:paraId="6A5A6A1A" w14:textId="77777777" w:rsidR="002C76C6" w:rsidRPr="00154D7D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154D7D">
        <w:rPr>
          <w:rFonts w:ascii="Arial" w:hAnsi="Arial" w:cs="Arial"/>
        </w:rPr>
        <w:t xml:space="preserve">Mr. J </w:t>
      </w:r>
      <w:r>
        <w:rPr>
          <w:rFonts w:ascii="Arial" w:hAnsi="Arial" w:cs="Arial"/>
        </w:rPr>
        <w:t>H</w:t>
      </w:r>
      <w:r w:rsidRPr="00154D7D">
        <w:rPr>
          <w:rFonts w:ascii="Arial" w:hAnsi="Arial" w:cs="Arial"/>
        </w:rPr>
        <w:t xml:space="preserve">ays </w:t>
      </w:r>
      <w:r w:rsidRPr="00154D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4D7D">
        <w:rPr>
          <w:rFonts w:ascii="Arial" w:hAnsi="Arial" w:cs="Arial"/>
        </w:rPr>
        <w:t>Director of HR</w:t>
      </w:r>
    </w:p>
    <w:p w14:paraId="29A55451" w14:textId="77777777" w:rsidR="002C76C6" w:rsidRDefault="002C76C6" w:rsidP="00674964">
      <w:pPr>
        <w:spacing w:line="276" w:lineRule="auto"/>
        <w:jc w:val="both"/>
        <w:rPr>
          <w:rFonts w:ascii="Arial" w:hAnsi="Arial" w:cs="Arial"/>
        </w:rPr>
      </w:pPr>
      <w:r w:rsidRPr="00154D7D">
        <w:rPr>
          <w:rFonts w:ascii="Arial" w:hAnsi="Arial" w:cs="Arial"/>
        </w:rPr>
        <w:t xml:space="preserve">Mrs. L Lloyd-Williams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Governance Director </w:t>
      </w:r>
      <w:r w:rsidRPr="00154D7D">
        <w:rPr>
          <w:rFonts w:ascii="Arial" w:hAnsi="Arial" w:cs="Arial"/>
        </w:rPr>
        <w:t xml:space="preserve"> </w:t>
      </w:r>
    </w:p>
    <w:p w14:paraId="46A07E58" w14:textId="77777777" w:rsidR="002C76C6" w:rsidRDefault="002C76C6" w:rsidP="006749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Mr. M Doyle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Deputy Principal</w:t>
      </w:r>
    </w:p>
    <w:p w14:paraId="161BC46C" w14:textId="77777777" w:rsidR="002C76C6" w:rsidRPr="0012093C" w:rsidRDefault="002C76C6" w:rsidP="00674964">
      <w:pPr>
        <w:rPr>
          <w:rFonts w:ascii="Arial" w:eastAsia="Calibri" w:hAnsi="Arial" w:cs="Arial"/>
          <w:b/>
        </w:rPr>
      </w:pPr>
    </w:p>
    <w:p w14:paraId="424B1D87" w14:textId="76743ABA" w:rsidR="002C76C6" w:rsidRPr="0012093C" w:rsidRDefault="002C76C6" w:rsidP="002C76C6">
      <w:pPr>
        <w:ind w:left="6480" w:firstLine="720"/>
        <w:jc w:val="center"/>
        <w:rPr>
          <w:rFonts w:ascii="Arial" w:eastAsia="Calibri" w:hAnsi="Arial" w:cs="Arial"/>
          <w:b/>
        </w:rPr>
      </w:pPr>
      <w:r w:rsidRPr="00542FD5">
        <w:rPr>
          <w:rFonts w:ascii="Arial" w:eastAsia="Calibri" w:hAnsi="Arial" w:cs="Arial"/>
          <w:b/>
          <w:sz w:val="28"/>
          <w:szCs w:val="28"/>
        </w:rPr>
        <w:t>Minute</w:t>
      </w:r>
      <w:r w:rsidR="0070184D">
        <w:rPr>
          <w:rFonts w:ascii="Arial" w:eastAsia="Calibri" w:hAnsi="Arial" w:cs="Arial"/>
          <w:b/>
          <w:sz w:val="28"/>
          <w:szCs w:val="28"/>
        </w:rPr>
        <w:t>s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65"/>
        <w:gridCol w:w="9421"/>
      </w:tblGrid>
      <w:tr w:rsidR="00FB1342" w:rsidRPr="001019CE" w14:paraId="37855F9B" w14:textId="77777777" w:rsidTr="00704817">
        <w:trPr>
          <w:cantSplit/>
          <w:jc w:val="center"/>
        </w:trPr>
        <w:tc>
          <w:tcPr>
            <w:tcW w:w="592" w:type="pct"/>
            <w:shd w:val="clear" w:color="auto" w:fill="BFBFBF" w:themeFill="background1" w:themeFillShade="BF"/>
          </w:tcPr>
          <w:p w14:paraId="56B8AA05" w14:textId="77777777" w:rsidR="00FB1342" w:rsidRPr="001019CE" w:rsidRDefault="00FB1342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shd w:val="clear" w:color="auto" w:fill="BFBFBF" w:themeFill="background1" w:themeFillShade="BF"/>
            <w:tcMar>
              <w:top w:w="20" w:type="dxa"/>
              <w:bottom w:w="20" w:type="dxa"/>
              <w:right w:w="20" w:type="dxa"/>
            </w:tcMar>
          </w:tcPr>
          <w:p w14:paraId="055F63D4" w14:textId="77777777" w:rsidR="00FB1342" w:rsidRPr="001019CE" w:rsidRDefault="0020157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The meeting opened at 10.3</w:t>
            </w:r>
            <w:r w:rsidR="008201B2"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</w:rPr>
              <w:t xml:space="preserve"> and the meeting was quorate with at least 3 external Governors present. </w:t>
            </w:r>
          </w:p>
        </w:tc>
      </w:tr>
      <w:tr w:rsidR="00FB1342" w:rsidRPr="001019CE" w14:paraId="12B94C7E" w14:textId="77777777" w:rsidTr="00FB1342">
        <w:trPr>
          <w:cantSplit/>
          <w:jc w:val="center"/>
        </w:trPr>
        <w:tc>
          <w:tcPr>
            <w:tcW w:w="592" w:type="pct"/>
          </w:tcPr>
          <w:p w14:paraId="12B1A1DE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439B6BFC" w14:textId="77777777" w:rsidR="00FB1342" w:rsidRPr="001019CE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APOLOGIES FOR ABSENCE</w:t>
            </w:r>
          </w:p>
          <w:p w14:paraId="3C8A6E13" w14:textId="77777777" w:rsidR="00FB1342" w:rsidRPr="001019CE" w:rsidRDefault="00FB1342">
            <w:pPr>
              <w:rPr>
                <w:rFonts w:ascii="Arial" w:eastAsia="Calibri" w:hAnsi="Arial" w:cs="Arial"/>
                <w:b/>
              </w:rPr>
            </w:pPr>
          </w:p>
          <w:p w14:paraId="01B713D7" w14:textId="17337168" w:rsidR="00FB1342" w:rsidRPr="00704817" w:rsidRDefault="00704817" w:rsidP="00704817">
            <w:pPr>
              <w:rPr>
                <w:rFonts w:ascii="Arial" w:eastAsia="Calibri" w:hAnsi="Arial" w:cs="Arial"/>
              </w:rPr>
            </w:pPr>
            <w:r w:rsidRPr="00704817">
              <w:rPr>
                <w:rFonts w:ascii="Arial" w:eastAsia="Calibri" w:hAnsi="Arial" w:cs="Arial"/>
              </w:rPr>
              <w:t xml:space="preserve">Apologies were received and accepted from Mr </w:t>
            </w:r>
            <w:r w:rsidR="001019CE" w:rsidRPr="00704817">
              <w:rPr>
                <w:rFonts w:ascii="Arial" w:eastAsia="Calibri" w:hAnsi="Arial" w:cs="Arial"/>
              </w:rPr>
              <w:t>K</w:t>
            </w:r>
            <w:r w:rsidRPr="00704817">
              <w:rPr>
                <w:rFonts w:ascii="Arial" w:eastAsia="Calibri" w:hAnsi="Arial" w:cs="Arial"/>
              </w:rPr>
              <w:t xml:space="preserve">. </w:t>
            </w:r>
            <w:r w:rsidR="001019CE" w:rsidRPr="00704817">
              <w:rPr>
                <w:rFonts w:ascii="Arial" w:eastAsia="Calibri" w:hAnsi="Arial" w:cs="Arial"/>
              </w:rPr>
              <w:t>S</w:t>
            </w:r>
            <w:r w:rsidRPr="00704817">
              <w:rPr>
                <w:rFonts w:ascii="Arial" w:eastAsia="Calibri" w:hAnsi="Arial" w:cs="Arial"/>
              </w:rPr>
              <w:t>anderson.</w:t>
            </w:r>
          </w:p>
          <w:p w14:paraId="25ADAC57" w14:textId="30CB48DD" w:rsidR="00704817" w:rsidRPr="001019CE" w:rsidRDefault="00704817" w:rsidP="00704817">
            <w:pPr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6832134C" w14:textId="77777777" w:rsidTr="00FB1342">
        <w:trPr>
          <w:cantSplit/>
          <w:jc w:val="center"/>
        </w:trPr>
        <w:tc>
          <w:tcPr>
            <w:tcW w:w="592" w:type="pct"/>
          </w:tcPr>
          <w:p w14:paraId="69B82ACE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594F010B" w14:textId="77777777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DECLARATIONS OF INTEREST</w:t>
            </w:r>
          </w:p>
          <w:p w14:paraId="46E7E587" w14:textId="77777777" w:rsidR="0084157A" w:rsidRDefault="0084157A">
            <w:pPr>
              <w:rPr>
                <w:rFonts w:ascii="Arial" w:eastAsia="Calibri" w:hAnsi="Arial" w:cs="Arial"/>
                <w:b/>
              </w:rPr>
            </w:pPr>
          </w:p>
          <w:p w14:paraId="495D4069" w14:textId="77777777" w:rsidR="0084157A" w:rsidRPr="0084157A" w:rsidRDefault="0084157A">
            <w:pPr>
              <w:rPr>
                <w:rFonts w:ascii="Arial" w:eastAsia="Calibri" w:hAnsi="Arial" w:cs="Arial"/>
              </w:rPr>
            </w:pPr>
            <w:r w:rsidRPr="0084157A">
              <w:rPr>
                <w:rFonts w:ascii="Arial" w:eastAsia="Calibri" w:hAnsi="Arial" w:cs="Arial"/>
              </w:rPr>
              <w:t>There were no declarations of interest.</w:t>
            </w:r>
          </w:p>
          <w:p w14:paraId="197CEA38" w14:textId="77777777" w:rsidR="0084157A" w:rsidRPr="001019CE" w:rsidRDefault="0084157A">
            <w:pPr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7BBEE063" w14:textId="77777777" w:rsidTr="00FB1342">
        <w:trPr>
          <w:cantSplit/>
          <w:jc w:val="center"/>
        </w:trPr>
        <w:tc>
          <w:tcPr>
            <w:tcW w:w="592" w:type="pct"/>
          </w:tcPr>
          <w:p w14:paraId="641B4A36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05FAE046" w14:textId="77777777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NOTIFICATION OF URGENT BUSINESS</w:t>
            </w:r>
          </w:p>
          <w:p w14:paraId="047A8B11" w14:textId="77777777" w:rsidR="0084157A" w:rsidRDefault="0084157A">
            <w:pPr>
              <w:rPr>
                <w:rFonts w:ascii="Arial" w:eastAsia="Calibri" w:hAnsi="Arial" w:cs="Arial"/>
                <w:b/>
              </w:rPr>
            </w:pPr>
          </w:p>
          <w:p w14:paraId="6C35B00A" w14:textId="77777777" w:rsidR="0084157A" w:rsidRDefault="0084157A">
            <w:pPr>
              <w:rPr>
                <w:rFonts w:ascii="Arial" w:eastAsia="Calibri" w:hAnsi="Arial" w:cs="Arial"/>
              </w:rPr>
            </w:pPr>
            <w:r w:rsidRPr="0084157A">
              <w:rPr>
                <w:rFonts w:ascii="Arial" w:eastAsia="Calibri" w:hAnsi="Arial" w:cs="Arial"/>
              </w:rPr>
              <w:t xml:space="preserve">The Governance Director advised that an additional paper on </w:t>
            </w:r>
            <w:proofErr w:type="spellStart"/>
            <w:r w:rsidRPr="0084157A">
              <w:rPr>
                <w:rFonts w:ascii="Arial" w:eastAsia="Calibri" w:hAnsi="Arial" w:cs="Arial"/>
              </w:rPr>
              <w:t>Covid</w:t>
            </w:r>
            <w:proofErr w:type="spellEnd"/>
            <w:r w:rsidRPr="0084157A">
              <w:rPr>
                <w:rFonts w:ascii="Arial" w:eastAsia="Calibri" w:hAnsi="Arial" w:cs="Arial"/>
              </w:rPr>
              <w:t xml:space="preserve"> 19 had been introduced the previous day. </w:t>
            </w:r>
          </w:p>
          <w:p w14:paraId="62AF578E" w14:textId="77777777" w:rsidR="008201B2" w:rsidRPr="0084157A" w:rsidRDefault="008201B2">
            <w:pPr>
              <w:rPr>
                <w:rFonts w:ascii="Arial" w:eastAsia="Calibri" w:hAnsi="Arial" w:cs="Arial"/>
              </w:rPr>
            </w:pPr>
          </w:p>
        </w:tc>
      </w:tr>
      <w:tr w:rsidR="00FB1342" w:rsidRPr="001019CE" w14:paraId="4F56F7C4" w14:textId="77777777" w:rsidTr="00FB1342">
        <w:trPr>
          <w:cantSplit/>
          <w:jc w:val="center"/>
        </w:trPr>
        <w:tc>
          <w:tcPr>
            <w:tcW w:w="592" w:type="pct"/>
          </w:tcPr>
          <w:p w14:paraId="64B33531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4A0C8320" w14:textId="77777777" w:rsidR="00F1541F" w:rsidRDefault="001019CE" w:rsidP="00F1541F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 xml:space="preserve"> MINUTES OF THE PREVIOUS MEETING HELD ON 22ND JANUARY 2020</w:t>
            </w:r>
            <w:r w:rsidRPr="001019CE">
              <w:rPr>
                <w:rFonts w:ascii="Arial" w:eastAsia="Calibri" w:hAnsi="Arial" w:cs="Arial"/>
                <w:b/>
              </w:rPr>
              <w:br/>
            </w:r>
          </w:p>
          <w:p w14:paraId="2B1CA396" w14:textId="3BEA48AB" w:rsidR="008201B2" w:rsidRDefault="00F1541F" w:rsidP="00F154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Pr="00F1541F">
              <w:rPr>
                <w:rFonts w:ascii="Arial" w:eastAsia="Calibri" w:hAnsi="Arial" w:cs="Arial"/>
              </w:rPr>
              <w:t xml:space="preserve">he minutes of the previous meeting held on 22nd January 2020 were </w:t>
            </w:r>
            <w:r w:rsidR="006F7B76" w:rsidRPr="00F1541F">
              <w:rPr>
                <w:rFonts w:ascii="Arial" w:eastAsia="Calibri" w:hAnsi="Arial" w:cs="Arial"/>
              </w:rPr>
              <w:t>approved as</w:t>
            </w:r>
            <w:r w:rsidRPr="00F1541F">
              <w:rPr>
                <w:rFonts w:ascii="Arial" w:eastAsia="Calibri" w:hAnsi="Arial" w:cs="Arial"/>
              </w:rPr>
              <w:t xml:space="preserve"> a correct record for signature by the </w:t>
            </w:r>
            <w:r>
              <w:rPr>
                <w:rFonts w:ascii="Arial" w:eastAsia="Calibri" w:hAnsi="Arial" w:cs="Arial"/>
              </w:rPr>
              <w:t xml:space="preserve">committee </w:t>
            </w:r>
            <w:r w:rsidRPr="00F1541F">
              <w:rPr>
                <w:rFonts w:ascii="Arial" w:eastAsia="Calibri" w:hAnsi="Arial" w:cs="Arial"/>
              </w:rPr>
              <w:t>chair</w:t>
            </w:r>
            <w:r>
              <w:rPr>
                <w:rFonts w:ascii="Arial" w:eastAsia="Calibri" w:hAnsi="Arial" w:cs="Arial"/>
              </w:rPr>
              <w:t>.</w:t>
            </w:r>
          </w:p>
          <w:p w14:paraId="04BC856A" w14:textId="77777777" w:rsidR="00F1541F" w:rsidRPr="00F1541F" w:rsidRDefault="00F1541F" w:rsidP="00F1541F">
            <w:pPr>
              <w:rPr>
                <w:rFonts w:ascii="Arial" w:eastAsia="Calibri" w:hAnsi="Arial" w:cs="Arial"/>
              </w:rPr>
            </w:pPr>
          </w:p>
        </w:tc>
      </w:tr>
      <w:tr w:rsidR="00FB1342" w:rsidRPr="001019CE" w14:paraId="7E636DC5" w14:textId="77777777" w:rsidTr="00BE2A2C">
        <w:trPr>
          <w:jc w:val="center"/>
        </w:trPr>
        <w:tc>
          <w:tcPr>
            <w:tcW w:w="592" w:type="pct"/>
          </w:tcPr>
          <w:p w14:paraId="566C0640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09389C3F" w14:textId="77777777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MATTERS ARISING</w:t>
            </w:r>
          </w:p>
          <w:p w14:paraId="5BCECBF1" w14:textId="77777777" w:rsidR="00F1541F" w:rsidRDefault="00F1541F">
            <w:pPr>
              <w:rPr>
                <w:rFonts w:ascii="Arial" w:eastAsia="Calibri" w:hAnsi="Arial" w:cs="Arial"/>
                <w:b/>
              </w:rPr>
            </w:pPr>
          </w:p>
          <w:p w14:paraId="2772B917" w14:textId="77777777" w:rsidR="00F1541F" w:rsidRDefault="00F1541F" w:rsidP="00510EE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84157A">
              <w:rPr>
                <w:rFonts w:ascii="Arial" w:eastAsia="Calibri" w:hAnsi="Arial" w:cs="Arial"/>
              </w:rPr>
              <w:t>The Governance Director advised that</w:t>
            </w:r>
          </w:p>
          <w:p w14:paraId="77336757" w14:textId="77777777" w:rsidR="007A780F" w:rsidRDefault="007A780F" w:rsidP="00510EE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14:paraId="0A107975" w14:textId="77777777" w:rsidR="007A780F" w:rsidRDefault="007A780F" w:rsidP="00510EE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7A780F">
              <w:rPr>
                <w:rFonts w:ascii="Arial" w:eastAsia="Calibri" w:hAnsi="Arial" w:cs="Arial"/>
              </w:rPr>
              <w:lastRenderedPageBreak/>
              <w:t xml:space="preserve">The financial regulations would now be brought to the June meeting of the committee. </w:t>
            </w:r>
          </w:p>
          <w:p w14:paraId="351032EE" w14:textId="61F08248" w:rsidR="007A780F" w:rsidRDefault="007A780F" w:rsidP="00510EE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Regarding </w:t>
            </w:r>
            <w:r w:rsidRPr="009A01FA">
              <w:rPr>
                <w:rFonts w:ascii="Arial" w:eastAsia="Calibri" w:hAnsi="Arial" w:cs="Arial"/>
              </w:rPr>
              <w:t>the health and safety assurance framework</w:t>
            </w:r>
            <w:r w:rsidR="0068133C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it was agreed that the H&amp;S </w:t>
            </w:r>
            <w:r w:rsidR="00510EE7">
              <w:rPr>
                <w:rFonts w:ascii="Arial" w:eastAsia="Calibri" w:hAnsi="Arial" w:cs="Arial"/>
              </w:rPr>
              <w:t>G</w:t>
            </w:r>
            <w:r>
              <w:rPr>
                <w:rFonts w:ascii="Arial" w:eastAsia="Calibri" w:hAnsi="Arial" w:cs="Arial"/>
              </w:rPr>
              <w:t xml:space="preserve">overnor would continue to work with the Head of Estates on this. </w:t>
            </w:r>
          </w:p>
          <w:p w14:paraId="497E9B7E" w14:textId="0CFEFDF0" w:rsidR="006F7B76" w:rsidRPr="007A780F" w:rsidRDefault="006F7B76" w:rsidP="00510EE7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Regarding the management accounts the Governance Director asked if the committee was now content with the format of these. </w:t>
            </w:r>
            <w:r w:rsidR="00510EE7">
              <w:rPr>
                <w:rFonts w:ascii="Arial" w:eastAsia="Calibri" w:hAnsi="Arial" w:cs="Arial"/>
              </w:rPr>
              <w:t xml:space="preserve">It was agreed that the committee was content with the format </w:t>
            </w:r>
            <w:r w:rsidR="008201B2">
              <w:rPr>
                <w:rFonts w:ascii="Arial" w:eastAsia="Calibri" w:hAnsi="Arial" w:cs="Arial"/>
              </w:rPr>
              <w:t>for the moment</w:t>
            </w:r>
            <w:r w:rsidR="00510EE7">
              <w:rPr>
                <w:rFonts w:ascii="Arial" w:eastAsia="Calibri" w:hAnsi="Arial" w:cs="Arial"/>
              </w:rPr>
              <w:t>.</w:t>
            </w:r>
          </w:p>
          <w:p w14:paraId="1920121C" w14:textId="77777777" w:rsidR="00F1541F" w:rsidRPr="001019CE" w:rsidRDefault="00F1541F">
            <w:pPr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09770660" w14:textId="77777777" w:rsidTr="008B74EE">
        <w:trPr>
          <w:jc w:val="center"/>
        </w:trPr>
        <w:tc>
          <w:tcPr>
            <w:tcW w:w="592" w:type="pct"/>
          </w:tcPr>
          <w:p w14:paraId="47772836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414E6D05" w14:textId="06F91333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REVIEW OF FINANCE AND ESTATES STRATEGIES POST GOVERNORS STRATEGIC WORKSHOP</w:t>
            </w:r>
            <w:r w:rsidR="00510EE7">
              <w:rPr>
                <w:rFonts w:ascii="Arial" w:eastAsia="Calibri" w:hAnsi="Arial" w:cs="Arial"/>
                <w:b/>
              </w:rPr>
              <w:t xml:space="preserve"> ( Confidential) </w:t>
            </w:r>
          </w:p>
          <w:p w14:paraId="78B924A4" w14:textId="77777777" w:rsidR="006F7B76" w:rsidRDefault="006F7B76">
            <w:pPr>
              <w:rPr>
                <w:rFonts w:ascii="Arial" w:eastAsia="Calibri" w:hAnsi="Arial" w:cs="Arial"/>
                <w:b/>
              </w:rPr>
            </w:pPr>
          </w:p>
          <w:p w14:paraId="67900C71" w14:textId="77777777" w:rsidR="00677775" w:rsidRDefault="00677775" w:rsidP="0067777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6323B8">
              <w:rPr>
                <w:rFonts w:ascii="Arial" w:eastAsia="Calibri" w:hAnsi="Arial" w:cs="Arial"/>
                <w:b/>
              </w:rPr>
              <w:t>This item was considered to be confidential by the committee with the details therefore recorded within the confidential minutes of this meeting.</w:t>
            </w:r>
          </w:p>
          <w:p w14:paraId="02BF8C53" w14:textId="5043E520" w:rsidR="00C32B61" w:rsidRPr="001019CE" w:rsidRDefault="00C32B61" w:rsidP="00677775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672F5047" w14:textId="77777777" w:rsidTr="00FB1342">
        <w:trPr>
          <w:cantSplit/>
          <w:jc w:val="center"/>
        </w:trPr>
        <w:tc>
          <w:tcPr>
            <w:tcW w:w="592" w:type="pct"/>
          </w:tcPr>
          <w:p w14:paraId="363C4986" w14:textId="77777777" w:rsidR="00FB1342" w:rsidRPr="001019CE" w:rsidRDefault="00FB1342" w:rsidP="00FB1342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41DD7070" w14:textId="77777777" w:rsidR="00FB1342" w:rsidRPr="00D254A0" w:rsidRDefault="001019CE" w:rsidP="00D254A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/>
              </w:rPr>
            </w:pPr>
            <w:r w:rsidRPr="00D254A0">
              <w:rPr>
                <w:rFonts w:ascii="Arial" w:eastAsia="Calibri" w:hAnsi="Arial" w:cs="Arial"/>
                <w:b/>
              </w:rPr>
              <w:t>FINANCE</w:t>
            </w:r>
          </w:p>
        </w:tc>
      </w:tr>
      <w:tr w:rsidR="00FB1342" w:rsidRPr="001019CE" w14:paraId="7D47E0F4" w14:textId="77777777" w:rsidTr="003D5C6C">
        <w:trPr>
          <w:jc w:val="center"/>
        </w:trPr>
        <w:tc>
          <w:tcPr>
            <w:tcW w:w="592" w:type="pct"/>
          </w:tcPr>
          <w:p w14:paraId="1D279A99" w14:textId="77777777" w:rsidR="00FB1342" w:rsidRPr="00D254A0" w:rsidRDefault="00D254A0" w:rsidP="00D254A0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7.1</w:t>
            </w:r>
          </w:p>
        </w:tc>
        <w:tc>
          <w:tcPr>
            <w:tcW w:w="4408" w:type="pct"/>
            <w:tcMar>
              <w:left w:w="300" w:type="dxa"/>
            </w:tcMar>
          </w:tcPr>
          <w:p w14:paraId="13629B27" w14:textId="21904EFC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REVIEW OF JANUARY MANAGEMENT ACCOUNTS</w:t>
            </w:r>
          </w:p>
          <w:p w14:paraId="3832CC20" w14:textId="77777777" w:rsidR="00E22A98" w:rsidRDefault="00E22A98">
            <w:pPr>
              <w:rPr>
                <w:rFonts w:ascii="Arial" w:eastAsia="Calibri" w:hAnsi="Arial" w:cs="Arial"/>
                <w:b/>
              </w:rPr>
            </w:pPr>
          </w:p>
          <w:p w14:paraId="1172C0AF" w14:textId="77777777" w:rsidR="00E22A98" w:rsidRDefault="00E22A98" w:rsidP="00E22A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6323B8">
              <w:rPr>
                <w:rFonts w:ascii="Arial" w:eastAsia="Calibri" w:hAnsi="Arial" w:cs="Arial"/>
                <w:b/>
              </w:rPr>
              <w:t>This item was considered to be confidential by the committee with the details therefore recorded within the confidential minutes of this meeting.</w:t>
            </w:r>
          </w:p>
          <w:p w14:paraId="09B19904" w14:textId="77777777" w:rsidR="00D254A0" w:rsidRPr="001019CE" w:rsidRDefault="00D254A0" w:rsidP="00E22A98">
            <w:pPr>
              <w:spacing w:line="276" w:lineRule="auto"/>
              <w:ind w:left="-15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2563627C" w14:textId="77777777" w:rsidTr="00FB1342">
        <w:trPr>
          <w:cantSplit/>
          <w:jc w:val="center"/>
        </w:trPr>
        <w:tc>
          <w:tcPr>
            <w:tcW w:w="592" w:type="pct"/>
          </w:tcPr>
          <w:p w14:paraId="498DDAD0" w14:textId="77777777" w:rsidR="00FB1342" w:rsidRPr="003F0797" w:rsidRDefault="003F0797" w:rsidP="003F0797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7.2</w:t>
            </w:r>
          </w:p>
        </w:tc>
        <w:tc>
          <w:tcPr>
            <w:tcW w:w="4408" w:type="pct"/>
            <w:tcMar>
              <w:left w:w="300" w:type="dxa"/>
            </w:tcMar>
          </w:tcPr>
          <w:p w14:paraId="6210463C" w14:textId="77777777" w:rsidR="00FB1342" w:rsidRPr="001019CE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7.2 REVIEW OF COLLEGE FINANCIAL FORECAST</w:t>
            </w:r>
            <w:r w:rsidRPr="001019CE">
              <w:rPr>
                <w:rFonts w:ascii="Arial" w:eastAsia="Calibri" w:hAnsi="Arial" w:cs="Arial"/>
                <w:b/>
              </w:rPr>
              <w:br/>
            </w:r>
            <w:r w:rsidRPr="001019CE">
              <w:rPr>
                <w:rFonts w:ascii="Arial" w:eastAsia="Calibri" w:hAnsi="Arial" w:cs="Arial"/>
                <w:b/>
                <w:i/>
              </w:rPr>
              <w:t>WITHIN 7.1 ABOVE</w:t>
            </w:r>
          </w:p>
        </w:tc>
      </w:tr>
      <w:tr w:rsidR="00FB1342" w:rsidRPr="001019CE" w14:paraId="1BDC4AEE" w14:textId="77777777" w:rsidTr="00FB1342">
        <w:trPr>
          <w:cantSplit/>
          <w:jc w:val="center"/>
        </w:trPr>
        <w:tc>
          <w:tcPr>
            <w:tcW w:w="592" w:type="pct"/>
          </w:tcPr>
          <w:p w14:paraId="70C5FE18" w14:textId="77777777" w:rsidR="00FB1342" w:rsidRPr="003F0797" w:rsidRDefault="003F0797" w:rsidP="003F0797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7.3</w:t>
            </w:r>
          </w:p>
        </w:tc>
        <w:tc>
          <w:tcPr>
            <w:tcW w:w="4408" w:type="pct"/>
            <w:tcMar>
              <w:left w:w="300" w:type="dxa"/>
            </w:tcMar>
          </w:tcPr>
          <w:p w14:paraId="0AC10038" w14:textId="77777777" w:rsidR="00E22A98" w:rsidRDefault="001019CE" w:rsidP="001C1348">
            <w:pPr>
              <w:rPr>
                <w:rFonts w:ascii="Arial" w:eastAsia="Calibri" w:hAnsi="Arial" w:cs="Arial"/>
                <w:b/>
              </w:rPr>
            </w:pPr>
            <w:r w:rsidRPr="001C1348">
              <w:rPr>
                <w:rFonts w:ascii="Arial" w:eastAsia="Calibri" w:hAnsi="Arial" w:cs="Arial"/>
                <w:b/>
              </w:rPr>
              <w:t>SOLVENCY</w:t>
            </w:r>
            <w:r w:rsidR="00643A07" w:rsidRPr="001C1348">
              <w:rPr>
                <w:rFonts w:ascii="Arial" w:eastAsia="Calibri" w:hAnsi="Arial" w:cs="Arial"/>
                <w:b/>
              </w:rPr>
              <w:t xml:space="preserve"> (Confidential</w:t>
            </w:r>
            <w:r w:rsidR="001C1348" w:rsidRPr="001C1348">
              <w:rPr>
                <w:rFonts w:ascii="Arial" w:eastAsia="Calibri" w:hAnsi="Arial" w:cs="Arial"/>
                <w:b/>
              </w:rPr>
              <w:t>-</w:t>
            </w:r>
            <w:r w:rsidR="001C1348" w:rsidRPr="001C1348">
              <w:rPr>
                <w:rFonts w:ascii="Arial" w:hAnsi="Arial" w:cs="Arial"/>
              </w:rPr>
              <w:t xml:space="preserve"> information relating to the financial position of the College Group where disclosure might harm the College Group or its competitive position, as determined</w:t>
            </w:r>
            <w:r w:rsidR="001C1348">
              <w:rPr>
                <w:rFonts w:ascii="Arial" w:hAnsi="Arial" w:cs="Arial"/>
              </w:rPr>
              <w:t xml:space="preserve"> b</w:t>
            </w:r>
            <w:r w:rsidR="001C1348" w:rsidRPr="001C1348">
              <w:rPr>
                <w:rFonts w:ascii="Arial" w:hAnsi="Arial" w:cs="Arial"/>
              </w:rPr>
              <w:t>y the Corporation</w:t>
            </w:r>
            <w:r w:rsidR="00643A07">
              <w:rPr>
                <w:rFonts w:ascii="Arial" w:eastAsia="Calibri" w:hAnsi="Arial" w:cs="Arial"/>
                <w:b/>
              </w:rPr>
              <w:t>)</w:t>
            </w:r>
          </w:p>
          <w:p w14:paraId="564EDD97" w14:textId="77777777" w:rsidR="00E22A98" w:rsidRDefault="00E22A98" w:rsidP="001C1348">
            <w:pPr>
              <w:rPr>
                <w:rFonts w:ascii="Arial" w:eastAsia="Calibri" w:hAnsi="Arial" w:cs="Arial"/>
                <w:b/>
              </w:rPr>
            </w:pPr>
          </w:p>
          <w:p w14:paraId="2085EFCC" w14:textId="77777777" w:rsidR="00E22A98" w:rsidRDefault="00E22A98" w:rsidP="00E22A98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6323B8">
              <w:rPr>
                <w:rFonts w:ascii="Arial" w:eastAsia="Calibri" w:hAnsi="Arial" w:cs="Arial"/>
                <w:b/>
              </w:rPr>
              <w:t>This item was considered to be confidential by the committee with the details therefore recorded within the confidential minutes of this meeting.</w:t>
            </w:r>
          </w:p>
          <w:p w14:paraId="578B738A" w14:textId="77777777" w:rsidR="003F0797" w:rsidRPr="003F0797" w:rsidRDefault="003F0797" w:rsidP="0070184D">
            <w:pPr>
              <w:spacing w:line="276" w:lineRule="auto"/>
              <w:ind w:left="-15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104F6398" w14:textId="77777777" w:rsidTr="00FB1342">
        <w:trPr>
          <w:cantSplit/>
          <w:jc w:val="center"/>
        </w:trPr>
        <w:tc>
          <w:tcPr>
            <w:tcW w:w="592" w:type="pct"/>
          </w:tcPr>
          <w:p w14:paraId="6D333F1C" w14:textId="77777777" w:rsidR="00FB1342" w:rsidRPr="00E844E7" w:rsidRDefault="00FB1342" w:rsidP="00E844E7">
            <w:pPr>
              <w:pStyle w:val="ListParagraph"/>
              <w:numPr>
                <w:ilvl w:val="1"/>
                <w:numId w:val="2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300" w:type="dxa"/>
            </w:tcMar>
          </w:tcPr>
          <w:p w14:paraId="62090D48" w14:textId="77777777" w:rsidR="00FB1342" w:rsidRPr="001019CE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7.4 FINANCIAL REGULATIONS</w:t>
            </w:r>
            <w:r w:rsidRPr="001019CE">
              <w:rPr>
                <w:rFonts w:ascii="Arial" w:eastAsia="Calibri" w:hAnsi="Arial" w:cs="Arial"/>
                <w:b/>
              </w:rPr>
              <w:br/>
            </w:r>
            <w:r w:rsidRPr="001019CE">
              <w:rPr>
                <w:rFonts w:ascii="Arial" w:eastAsia="Calibri" w:hAnsi="Arial" w:cs="Arial"/>
                <w:b/>
                <w:i/>
              </w:rPr>
              <w:t>POSTPONED UNTIL NEXT MEETING</w:t>
            </w:r>
          </w:p>
        </w:tc>
      </w:tr>
      <w:tr w:rsidR="00FB1342" w:rsidRPr="001019CE" w14:paraId="3A1E39D4" w14:textId="77777777" w:rsidTr="001C1348">
        <w:trPr>
          <w:jc w:val="center"/>
        </w:trPr>
        <w:tc>
          <w:tcPr>
            <w:tcW w:w="592" w:type="pct"/>
          </w:tcPr>
          <w:p w14:paraId="50AC68ED" w14:textId="77777777" w:rsidR="00FB1342" w:rsidRPr="00E844E7" w:rsidRDefault="00E844E7" w:rsidP="00E844E7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7.5</w:t>
            </w:r>
          </w:p>
        </w:tc>
        <w:tc>
          <w:tcPr>
            <w:tcW w:w="4408" w:type="pct"/>
            <w:tcMar>
              <w:left w:w="300" w:type="dxa"/>
            </w:tcMar>
          </w:tcPr>
          <w:p w14:paraId="01423A79" w14:textId="77777777" w:rsidR="00FB1342" w:rsidRDefault="001019CE" w:rsidP="00E844E7">
            <w:pPr>
              <w:ind w:left="360"/>
              <w:rPr>
                <w:rFonts w:ascii="Arial" w:eastAsia="Calibri" w:hAnsi="Arial" w:cs="Arial"/>
                <w:b/>
              </w:rPr>
            </w:pPr>
            <w:r w:rsidRPr="00E844E7">
              <w:rPr>
                <w:rFonts w:ascii="Arial" w:eastAsia="Calibri" w:hAnsi="Arial" w:cs="Arial"/>
                <w:b/>
              </w:rPr>
              <w:t>2020/21 BUDGET PREPERATION PLAN</w:t>
            </w:r>
          </w:p>
          <w:p w14:paraId="64C9D66C" w14:textId="77777777" w:rsidR="00E844E7" w:rsidRPr="00E844E7" w:rsidRDefault="00E844E7" w:rsidP="00E844E7">
            <w:pPr>
              <w:ind w:left="360"/>
              <w:rPr>
                <w:rFonts w:ascii="Arial" w:eastAsia="Calibri" w:hAnsi="Arial" w:cs="Arial"/>
                <w:b/>
              </w:rPr>
            </w:pPr>
          </w:p>
          <w:p w14:paraId="7694EAD7" w14:textId="6D919016" w:rsidR="001C1348" w:rsidRDefault="00E844E7" w:rsidP="00674DF5">
            <w:pPr>
              <w:spacing w:line="276" w:lineRule="auto"/>
              <w:ind w:left="-156"/>
              <w:jc w:val="both"/>
              <w:rPr>
                <w:rFonts w:ascii="Arial" w:hAnsi="Arial"/>
              </w:rPr>
            </w:pPr>
            <w:r w:rsidRPr="00E844E7">
              <w:rPr>
                <w:rFonts w:ascii="Arial" w:eastAsia="Calibri" w:hAnsi="Arial" w:cs="Arial"/>
              </w:rPr>
              <w:t xml:space="preserve">The CFO spoke to his report the purpose of which was to </w:t>
            </w:r>
            <w:r w:rsidRPr="00E844E7">
              <w:rPr>
                <w:rFonts w:ascii="Arial" w:hAnsi="Arial" w:cs="Arial"/>
              </w:rPr>
              <w:t>seek the committee’s endorsement of the college’s budget preparation process</w:t>
            </w:r>
            <w:r w:rsidR="007D79AA">
              <w:rPr>
                <w:rFonts w:ascii="Arial" w:hAnsi="Arial" w:cs="Arial"/>
              </w:rPr>
              <w:t xml:space="preserve">. </w:t>
            </w:r>
            <w:r w:rsidR="00516559" w:rsidRPr="00E733FC">
              <w:rPr>
                <w:rFonts w:ascii="Arial" w:hAnsi="Arial"/>
                <w:b/>
              </w:rPr>
              <w:t xml:space="preserve">It was noted that this paper had been written prior to the current pandemic crisis. </w:t>
            </w:r>
            <w:r w:rsidR="00516559" w:rsidRPr="001C1348">
              <w:rPr>
                <w:rFonts w:ascii="Arial" w:hAnsi="Arial"/>
              </w:rPr>
              <w:t>Th</w:t>
            </w:r>
            <w:r w:rsidR="00516559" w:rsidRPr="00830EB2">
              <w:rPr>
                <w:rFonts w:ascii="Arial" w:hAnsi="Arial"/>
              </w:rPr>
              <w:t xml:space="preserve">e CFO advised that </w:t>
            </w:r>
            <w:r w:rsidR="0036741C" w:rsidRPr="00830EB2">
              <w:rPr>
                <w:rFonts w:ascii="Arial" w:hAnsi="Arial"/>
              </w:rPr>
              <w:t xml:space="preserve">nevertheless </w:t>
            </w:r>
            <w:r w:rsidR="001C1348">
              <w:rPr>
                <w:rFonts w:ascii="Arial" w:hAnsi="Arial"/>
              </w:rPr>
              <w:t xml:space="preserve">the College </w:t>
            </w:r>
            <w:r w:rsidR="00516559" w:rsidRPr="00830EB2">
              <w:rPr>
                <w:rFonts w:ascii="Arial" w:hAnsi="Arial"/>
              </w:rPr>
              <w:t>need</w:t>
            </w:r>
            <w:r w:rsidR="001C1348">
              <w:rPr>
                <w:rFonts w:ascii="Arial" w:hAnsi="Arial"/>
              </w:rPr>
              <w:t>ed</w:t>
            </w:r>
            <w:r w:rsidR="00516559" w:rsidRPr="00830EB2">
              <w:rPr>
                <w:rFonts w:ascii="Arial" w:hAnsi="Arial"/>
              </w:rPr>
              <w:t xml:space="preserve"> a basic operationa</w:t>
            </w:r>
            <w:r w:rsidR="0036741C" w:rsidRPr="00830EB2">
              <w:rPr>
                <w:rFonts w:ascii="Arial" w:hAnsi="Arial"/>
              </w:rPr>
              <w:t>l</w:t>
            </w:r>
            <w:r w:rsidR="00516559" w:rsidRPr="00830EB2">
              <w:rPr>
                <w:rFonts w:ascii="Arial" w:hAnsi="Arial"/>
              </w:rPr>
              <w:t xml:space="preserve"> plan to run the college so that income exceeds expenditure. </w:t>
            </w:r>
            <w:r w:rsidR="001C1348">
              <w:rPr>
                <w:rFonts w:ascii="Arial" w:hAnsi="Arial"/>
              </w:rPr>
              <w:t>The College would a</w:t>
            </w:r>
            <w:r w:rsidR="00516559" w:rsidRPr="00830EB2">
              <w:rPr>
                <w:rFonts w:ascii="Arial" w:hAnsi="Arial"/>
              </w:rPr>
              <w:t xml:space="preserve">lso need a supplementary plan for a fractional </w:t>
            </w:r>
            <w:r w:rsidR="0036741C" w:rsidRPr="00830EB2">
              <w:rPr>
                <w:rFonts w:ascii="Arial" w:hAnsi="Arial"/>
              </w:rPr>
              <w:t xml:space="preserve">academic year </w:t>
            </w:r>
            <w:r w:rsidR="00516559" w:rsidRPr="00830EB2">
              <w:rPr>
                <w:rFonts w:ascii="Arial" w:hAnsi="Arial"/>
              </w:rPr>
              <w:t xml:space="preserve">if </w:t>
            </w:r>
            <w:r w:rsidR="001C1348">
              <w:rPr>
                <w:rFonts w:ascii="Arial" w:hAnsi="Arial"/>
              </w:rPr>
              <w:t xml:space="preserve">the College was unable </w:t>
            </w:r>
            <w:r w:rsidR="00516559" w:rsidRPr="00830EB2">
              <w:rPr>
                <w:rFonts w:ascii="Arial" w:hAnsi="Arial"/>
              </w:rPr>
              <w:t xml:space="preserve">to bring </w:t>
            </w:r>
            <w:r w:rsidR="00F65385">
              <w:rPr>
                <w:rFonts w:ascii="Arial" w:hAnsi="Arial"/>
              </w:rPr>
              <w:t>its</w:t>
            </w:r>
            <w:r w:rsidR="001C1348">
              <w:rPr>
                <w:rFonts w:ascii="Arial" w:hAnsi="Arial"/>
              </w:rPr>
              <w:t xml:space="preserve"> </w:t>
            </w:r>
            <w:r w:rsidR="00516559" w:rsidRPr="00830EB2">
              <w:rPr>
                <w:rFonts w:ascii="Arial" w:hAnsi="Arial"/>
              </w:rPr>
              <w:t xml:space="preserve">current students to a satisfactory conclusion this year. </w:t>
            </w:r>
            <w:r w:rsidR="0036741C" w:rsidRPr="00830EB2">
              <w:rPr>
                <w:rFonts w:ascii="Arial" w:hAnsi="Arial"/>
              </w:rPr>
              <w:t xml:space="preserve">The committee chair </w:t>
            </w:r>
            <w:r w:rsidR="001C1348">
              <w:rPr>
                <w:rFonts w:ascii="Arial" w:hAnsi="Arial"/>
              </w:rPr>
              <w:t xml:space="preserve">commented that it </w:t>
            </w:r>
            <w:r w:rsidR="00F65385">
              <w:rPr>
                <w:rFonts w:ascii="Arial" w:hAnsi="Arial"/>
              </w:rPr>
              <w:t xml:space="preserve">would </w:t>
            </w:r>
            <w:r w:rsidR="00F65385" w:rsidRPr="00830EB2">
              <w:rPr>
                <w:rFonts w:ascii="Arial" w:hAnsi="Arial"/>
              </w:rPr>
              <w:t>be</w:t>
            </w:r>
            <w:r w:rsidR="0036741C" w:rsidRPr="00830EB2">
              <w:rPr>
                <w:rFonts w:ascii="Arial" w:hAnsi="Arial"/>
              </w:rPr>
              <w:t xml:space="preserve"> right to have it as a </w:t>
            </w:r>
            <w:r w:rsidR="00830EB2" w:rsidRPr="00830EB2">
              <w:rPr>
                <w:rFonts w:ascii="Arial" w:hAnsi="Arial"/>
              </w:rPr>
              <w:t>supplementary</w:t>
            </w:r>
            <w:r w:rsidR="0036741C" w:rsidRPr="00830EB2">
              <w:rPr>
                <w:rFonts w:ascii="Arial" w:hAnsi="Arial"/>
              </w:rPr>
              <w:t xml:space="preserve"> </w:t>
            </w:r>
            <w:proofErr w:type="spellStart"/>
            <w:r w:rsidR="001C1348">
              <w:rPr>
                <w:rFonts w:ascii="Arial" w:hAnsi="Arial"/>
              </w:rPr>
              <w:t>C</w:t>
            </w:r>
            <w:r w:rsidR="0036741C" w:rsidRPr="00830EB2">
              <w:rPr>
                <w:rFonts w:ascii="Arial" w:hAnsi="Arial"/>
              </w:rPr>
              <w:t>ovid</w:t>
            </w:r>
            <w:proofErr w:type="spellEnd"/>
            <w:r w:rsidR="0036741C" w:rsidRPr="00830EB2">
              <w:rPr>
                <w:rFonts w:ascii="Arial" w:hAnsi="Arial"/>
              </w:rPr>
              <w:t xml:space="preserve"> 19 plan</w:t>
            </w:r>
            <w:r w:rsidR="00830EB2" w:rsidRPr="00830EB2">
              <w:rPr>
                <w:rFonts w:ascii="Arial" w:hAnsi="Arial"/>
              </w:rPr>
              <w:t xml:space="preserve">. </w:t>
            </w:r>
          </w:p>
          <w:p w14:paraId="0D55EF4A" w14:textId="77777777" w:rsidR="001C1348" w:rsidRDefault="001C1348" w:rsidP="00674DF5">
            <w:pPr>
              <w:spacing w:line="276" w:lineRule="auto"/>
              <w:ind w:left="-156"/>
              <w:jc w:val="both"/>
              <w:rPr>
                <w:rFonts w:ascii="Arial" w:hAnsi="Arial"/>
              </w:rPr>
            </w:pPr>
          </w:p>
          <w:p w14:paraId="20571385" w14:textId="2A723A69" w:rsidR="00516559" w:rsidRPr="007F0F72" w:rsidRDefault="00DD5E94" w:rsidP="00674DF5">
            <w:pPr>
              <w:spacing w:line="276" w:lineRule="auto"/>
              <w:ind w:left="-15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committee were asked if they had an</w:t>
            </w:r>
            <w:r w:rsidR="00471014">
              <w:rPr>
                <w:rFonts w:ascii="Arial" w:hAnsi="Arial"/>
              </w:rPr>
              <w:t>y</w:t>
            </w:r>
            <w:r>
              <w:rPr>
                <w:rFonts w:ascii="Arial" w:hAnsi="Arial"/>
              </w:rPr>
              <w:t xml:space="preserve"> co</w:t>
            </w:r>
            <w:r w:rsidR="00471014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cerns regarding the parameters as the budget would need to be presented to Board in June for approval. </w:t>
            </w:r>
            <w:r w:rsidR="00471014" w:rsidRPr="007F0F72">
              <w:rPr>
                <w:rFonts w:ascii="Arial" w:hAnsi="Arial"/>
              </w:rPr>
              <w:t xml:space="preserve">The committee agreed the parameters for the budget preparation and Governors thanked the CFO for a very helpful paper. </w:t>
            </w:r>
          </w:p>
          <w:p w14:paraId="49391C56" w14:textId="77777777" w:rsidR="001C1348" w:rsidRPr="007F0F72" w:rsidRDefault="001C1348" w:rsidP="00516559">
            <w:pPr>
              <w:rPr>
                <w:rFonts w:ascii="Arial" w:hAnsi="Arial"/>
              </w:rPr>
            </w:pPr>
          </w:p>
          <w:p w14:paraId="147726F5" w14:textId="33993550" w:rsidR="007D79AA" w:rsidRPr="00471014" w:rsidRDefault="00471014" w:rsidP="00DD5E94">
            <w:pPr>
              <w:rPr>
                <w:rFonts w:ascii="Arial" w:eastAsia="Calibri" w:hAnsi="Arial" w:cs="Arial"/>
                <w:b/>
              </w:rPr>
            </w:pPr>
            <w:r w:rsidRPr="00471014">
              <w:rPr>
                <w:rFonts w:ascii="Arial" w:eastAsia="Calibri" w:hAnsi="Arial" w:cs="Arial"/>
                <w:b/>
              </w:rPr>
              <w:t>12.31 Mr Doyle left the meeting.</w:t>
            </w:r>
          </w:p>
        </w:tc>
      </w:tr>
      <w:tr w:rsidR="00FB1342" w:rsidRPr="001019CE" w14:paraId="2972ED1D" w14:textId="77777777" w:rsidTr="003D5C6C">
        <w:trPr>
          <w:jc w:val="center"/>
        </w:trPr>
        <w:tc>
          <w:tcPr>
            <w:tcW w:w="592" w:type="pct"/>
          </w:tcPr>
          <w:p w14:paraId="349D5607" w14:textId="77777777" w:rsidR="00FB1342" w:rsidRPr="00000C1A" w:rsidRDefault="00000C1A" w:rsidP="00000C1A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8</w:t>
            </w:r>
          </w:p>
        </w:tc>
        <w:tc>
          <w:tcPr>
            <w:tcW w:w="4408" w:type="pct"/>
            <w:tcMar>
              <w:left w:w="20" w:type="dxa"/>
            </w:tcMar>
          </w:tcPr>
          <w:p w14:paraId="12FA267C" w14:textId="34BE7D77" w:rsidR="00FB1342" w:rsidRDefault="001019CE" w:rsidP="00296197">
            <w:pPr>
              <w:ind w:left="360"/>
              <w:rPr>
                <w:rFonts w:ascii="Arial" w:eastAsia="Calibri" w:hAnsi="Arial" w:cs="Arial"/>
                <w:b/>
              </w:rPr>
            </w:pPr>
            <w:r w:rsidRPr="00296197">
              <w:rPr>
                <w:rFonts w:ascii="Arial" w:eastAsia="Calibri" w:hAnsi="Arial" w:cs="Arial"/>
                <w:b/>
              </w:rPr>
              <w:t>ESTATES UPDATE</w:t>
            </w:r>
            <w:r w:rsidR="00CC1D7C">
              <w:rPr>
                <w:rFonts w:ascii="Arial" w:eastAsia="Calibri" w:hAnsi="Arial" w:cs="Arial"/>
                <w:b/>
              </w:rPr>
              <w:t>-(Confidential –information regarding commercial interests)</w:t>
            </w:r>
          </w:p>
          <w:p w14:paraId="5D003156" w14:textId="77777777" w:rsidR="007F0F72" w:rsidRDefault="007F0F72" w:rsidP="007F0F72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6323B8">
              <w:rPr>
                <w:rFonts w:ascii="Arial" w:eastAsia="Calibri" w:hAnsi="Arial" w:cs="Arial"/>
                <w:b/>
              </w:rPr>
              <w:t>This item was considered to be confidential by the committee with the details therefore recorded within the confidential minutes of this meeting.</w:t>
            </w:r>
          </w:p>
          <w:p w14:paraId="6A06FF09" w14:textId="77777777" w:rsidR="00296197" w:rsidRPr="00296197" w:rsidRDefault="00296197" w:rsidP="00014BFD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050E7D7C" w14:textId="77777777" w:rsidTr="00FB1342">
        <w:trPr>
          <w:cantSplit/>
          <w:jc w:val="center"/>
        </w:trPr>
        <w:tc>
          <w:tcPr>
            <w:tcW w:w="592" w:type="pct"/>
          </w:tcPr>
          <w:p w14:paraId="38FF3A24" w14:textId="77777777" w:rsidR="00FB1342" w:rsidRPr="00000C1A" w:rsidRDefault="00000C1A" w:rsidP="00000C1A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4408" w:type="pct"/>
            <w:tcMar>
              <w:left w:w="20" w:type="dxa"/>
            </w:tcMar>
          </w:tcPr>
          <w:p w14:paraId="3266514B" w14:textId="77777777" w:rsidR="00FB1342" w:rsidRDefault="001019CE" w:rsidP="004147D2">
            <w:pPr>
              <w:ind w:left="360"/>
              <w:rPr>
                <w:rFonts w:ascii="Arial" w:eastAsia="Calibri" w:hAnsi="Arial" w:cs="Arial"/>
                <w:b/>
              </w:rPr>
            </w:pPr>
            <w:r w:rsidRPr="004147D2">
              <w:rPr>
                <w:rFonts w:ascii="Arial" w:eastAsia="Calibri" w:hAnsi="Arial" w:cs="Arial"/>
                <w:b/>
              </w:rPr>
              <w:t>SUBCONTRACTOR PERFORMANCE REPORT (FINANCIAL ASPECT)</w:t>
            </w:r>
          </w:p>
          <w:p w14:paraId="1A497866" w14:textId="77777777" w:rsidR="004147D2" w:rsidRDefault="004147D2" w:rsidP="004147D2">
            <w:pPr>
              <w:ind w:left="360"/>
              <w:rPr>
                <w:rFonts w:ascii="Arial" w:eastAsia="Calibri" w:hAnsi="Arial" w:cs="Arial"/>
                <w:b/>
              </w:rPr>
            </w:pPr>
          </w:p>
          <w:p w14:paraId="0792F935" w14:textId="447925A1" w:rsidR="0044331C" w:rsidRPr="00E35D1D" w:rsidRDefault="004147D2" w:rsidP="00E35D1D">
            <w:p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35D1D">
              <w:rPr>
                <w:rFonts w:ascii="Arial" w:eastAsia="Calibri" w:hAnsi="Arial" w:cs="Arial"/>
              </w:rPr>
              <w:t xml:space="preserve">The committee considered the report the purpose of which was </w:t>
            </w:r>
            <w:r w:rsidRPr="00E35D1D">
              <w:rPr>
                <w:rFonts w:ascii="Arial" w:hAnsi="Arial" w:cs="Arial"/>
              </w:rPr>
              <w:t xml:space="preserve">to provide an update on the financial aspects of the College’s sub-contracting programme. It was noted that </w:t>
            </w:r>
            <w:r w:rsidRPr="00E35D1D">
              <w:rPr>
                <w:rFonts w:ascii="Arial" w:hAnsi="Arial"/>
              </w:rPr>
              <w:t>only one sub-contract had been issued but that the college has been engaged with three further potential sub-contractors.</w:t>
            </w:r>
            <w:r w:rsidR="0044331C" w:rsidRPr="00E35D1D">
              <w:rPr>
                <w:rFonts w:ascii="Arial" w:hAnsi="Arial"/>
              </w:rPr>
              <w:t xml:space="preserve"> There was discussion regarding the Colleges </w:t>
            </w:r>
            <w:r w:rsidR="00E35D1D" w:rsidRPr="00E35D1D">
              <w:rPr>
                <w:rFonts w:ascii="Arial" w:hAnsi="Arial"/>
              </w:rPr>
              <w:t>proposal</w:t>
            </w:r>
            <w:r w:rsidR="0044331C" w:rsidRPr="00E35D1D">
              <w:rPr>
                <w:rFonts w:ascii="Arial" w:hAnsi="Arial"/>
              </w:rPr>
              <w:t xml:space="preserve"> to</w:t>
            </w:r>
            <w:r w:rsidR="0044331C" w:rsidRPr="00E35D1D">
              <w:rPr>
                <w:rFonts w:ascii="Arial" w:hAnsi="Arial" w:cs="Arial"/>
              </w:rPr>
              <w:t xml:space="preserve"> issue contracts to four sub-contractors this year </w:t>
            </w:r>
            <w:proofErr w:type="spellStart"/>
            <w:r w:rsidR="0044331C" w:rsidRPr="00E35D1D">
              <w:rPr>
                <w:rFonts w:ascii="Arial" w:hAnsi="Arial" w:cs="Arial"/>
              </w:rPr>
              <w:t>viz</w:t>
            </w:r>
            <w:proofErr w:type="spellEnd"/>
            <w:r w:rsidR="0044331C" w:rsidRPr="00E35D1D">
              <w:rPr>
                <w:rFonts w:ascii="Arial" w:hAnsi="Arial" w:cs="Arial"/>
              </w:rPr>
              <w:t>:</w:t>
            </w:r>
          </w:p>
          <w:p w14:paraId="2C6F2066" w14:textId="77777777" w:rsidR="0044331C" w:rsidRPr="00E35D1D" w:rsidRDefault="0044331C" w:rsidP="00E35D1D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35D1D">
              <w:rPr>
                <w:rFonts w:ascii="Arial" w:hAnsi="Arial" w:cs="Arial"/>
              </w:rPr>
              <w:t>Crosby Training;</w:t>
            </w:r>
          </w:p>
          <w:p w14:paraId="3E3AC119" w14:textId="77777777" w:rsidR="0044331C" w:rsidRPr="00E35D1D" w:rsidRDefault="0044331C" w:rsidP="00E35D1D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35D1D">
              <w:rPr>
                <w:rFonts w:ascii="Arial" w:hAnsi="Arial" w:cs="Arial"/>
              </w:rPr>
              <w:t>Mantra Training Ltd;</w:t>
            </w:r>
          </w:p>
          <w:p w14:paraId="6F0E9FF7" w14:textId="77777777" w:rsidR="0044331C" w:rsidRPr="00E35D1D" w:rsidRDefault="0044331C" w:rsidP="00E35D1D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35D1D">
              <w:rPr>
                <w:rFonts w:ascii="Arial" w:hAnsi="Arial" w:cs="Arial"/>
              </w:rPr>
              <w:t>Merseyside Fire and Rescue Authority; and</w:t>
            </w:r>
          </w:p>
          <w:p w14:paraId="1F1BB64D" w14:textId="290D1C42" w:rsidR="0044331C" w:rsidRPr="00E35D1D" w:rsidRDefault="0044331C" w:rsidP="00E35D1D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jc w:val="both"/>
              <w:rPr>
                <w:rFonts w:ascii="Arial" w:hAnsi="Arial" w:cs="Arial"/>
              </w:rPr>
            </w:pPr>
            <w:r w:rsidRPr="00E35D1D">
              <w:rPr>
                <w:rFonts w:ascii="Arial" w:hAnsi="Arial" w:cs="Arial"/>
              </w:rPr>
              <w:t xml:space="preserve">Waterside Training Ltd subject to this subcontractor being entered into </w:t>
            </w:r>
            <w:proofErr w:type="spellStart"/>
            <w:r w:rsidR="00F65385" w:rsidRPr="00E35D1D">
              <w:rPr>
                <w:rFonts w:ascii="Arial" w:hAnsi="Arial" w:cs="Arial"/>
              </w:rPr>
              <w:t>RoTap</w:t>
            </w:r>
            <w:proofErr w:type="spellEnd"/>
            <w:r w:rsidR="00F65385" w:rsidRPr="00E35D1D">
              <w:rPr>
                <w:rFonts w:ascii="Arial" w:hAnsi="Arial" w:cs="Arial"/>
              </w:rPr>
              <w:t>.</w:t>
            </w:r>
          </w:p>
          <w:p w14:paraId="19195CFB" w14:textId="1D44757D" w:rsidR="004147D2" w:rsidRDefault="004147D2" w:rsidP="00E35D1D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E35D1D">
              <w:rPr>
                <w:rFonts w:ascii="Arial" w:hAnsi="Arial" w:cs="Arial"/>
              </w:rPr>
              <w:t>The Finance, Resources and Commercial Committee duly noted the report.</w:t>
            </w:r>
          </w:p>
          <w:p w14:paraId="7D10B576" w14:textId="77777777" w:rsidR="004147D2" w:rsidRPr="004147D2" w:rsidRDefault="004147D2" w:rsidP="004147D2">
            <w:pPr>
              <w:ind w:left="360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6690D3FA" w14:textId="77777777" w:rsidTr="00951BBE">
        <w:trPr>
          <w:jc w:val="center"/>
        </w:trPr>
        <w:tc>
          <w:tcPr>
            <w:tcW w:w="592" w:type="pct"/>
          </w:tcPr>
          <w:p w14:paraId="17F0BD37" w14:textId="77777777" w:rsidR="00FB1342" w:rsidRPr="00000C1A" w:rsidRDefault="0044331C" w:rsidP="00000C1A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4408" w:type="pct"/>
            <w:tcMar>
              <w:left w:w="20" w:type="dxa"/>
            </w:tcMar>
          </w:tcPr>
          <w:p w14:paraId="09979F2E" w14:textId="748552C2" w:rsidR="00FB1342" w:rsidRDefault="00296197" w:rsidP="0044331C">
            <w:pPr>
              <w:ind w:left="360"/>
              <w:rPr>
                <w:rFonts w:ascii="Arial" w:eastAsia="Calibri" w:hAnsi="Arial" w:cs="Arial"/>
                <w:b/>
              </w:rPr>
            </w:pPr>
            <w:r w:rsidRPr="0044331C">
              <w:rPr>
                <w:rFonts w:ascii="Arial" w:eastAsia="Calibri" w:hAnsi="Arial" w:cs="Arial"/>
                <w:b/>
              </w:rPr>
              <w:t>H</w:t>
            </w:r>
            <w:r w:rsidR="001019CE" w:rsidRPr="0044331C">
              <w:rPr>
                <w:rFonts w:ascii="Arial" w:eastAsia="Calibri" w:hAnsi="Arial" w:cs="Arial"/>
                <w:b/>
              </w:rPr>
              <w:t>R REPORT</w:t>
            </w:r>
          </w:p>
          <w:p w14:paraId="39C4DC88" w14:textId="02F35BE9" w:rsidR="00E35D1D" w:rsidRDefault="00E35D1D" w:rsidP="0044331C">
            <w:pPr>
              <w:ind w:left="360"/>
              <w:rPr>
                <w:rFonts w:ascii="Arial" w:eastAsia="Calibri" w:hAnsi="Arial" w:cs="Arial"/>
                <w:b/>
              </w:rPr>
            </w:pPr>
          </w:p>
          <w:p w14:paraId="110564AA" w14:textId="77777777" w:rsidR="00670D32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</w:rPr>
            </w:pPr>
            <w:r w:rsidRPr="00670D32">
              <w:rPr>
                <w:rFonts w:ascii="Arial" w:eastAsia="Calibri" w:hAnsi="Arial" w:cs="Arial"/>
              </w:rPr>
              <w:t>The Director of HR spoke to his report which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7B303B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>d</w:t>
            </w:r>
            <w:r w:rsidRPr="007B303B">
              <w:rPr>
                <w:rFonts w:ascii="Arial" w:hAnsi="Arial" w:cs="Arial"/>
              </w:rPr>
              <w:t xml:space="preserve"> an update of key </w:t>
            </w:r>
            <w:r>
              <w:rPr>
                <w:rFonts w:ascii="Arial" w:hAnsi="Arial" w:cs="Arial"/>
              </w:rPr>
              <w:t xml:space="preserve">HR staffing data </w:t>
            </w:r>
            <w:r w:rsidRPr="007B303B">
              <w:rPr>
                <w:rFonts w:ascii="Arial" w:hAnsi="Arial" w:cs="Arial"/>
              </w:rPr>
              <w:t>for the</w:t>
            </w:r>
            <w:r>
              <w:rPr>
                <w:rFonts w:ascii="Arial" w:hAnsi="Arial" w:cs="Arial"/>
              </w:rPr>
              <w:t xml:space="preserve"> period August 19 to January 20.  The following was highlighted:</w:t>
            </w:r>
          </w:p>
          <w:p w14:paraId="16F37B8B" w14:textId="77777777" w:rsidR="00670D32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  <w:u w:val="single"/>
              </w:rPr>
            </w:pPr>
          </w:p>
          <w:p w14:paraId="15D7364D" w14:textId="71A449C6" w:rsidR="00670D32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</w:rPr>
            </w:pPr>
            <w:r w:rsidRPr="00AA23C8">
              <w:rPr>
                <w:rFonts w:ascii="Arial" w:hAnsi="Arial" w:cs="Arial"/>
                <w:u w:val="single"/>
              </w:rPr>
              <w:t>Staff Turnover:</w:t>
            </w:r>
            <w:r w:rsidR="00596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Overall staff turnover ha</w:t>
            </w:r>
            <w:r w:rsidR="00596D7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reduced </w:t>
            </w:r>
            <w:r w:rsidR="00596D75">
              <w:rPr>
                <w:rFonts w:ascii="Arial" w:hAnsi="Arial" w:cs="Arial"/>
              </w:rPr>
              <w:t xml:space="preserve">compared to </w:t>
            </w:r>
            <w:r>
              <w:rPr>
                <w:rFonts w:ascii="Arial" w:hAnsi="Arial" w:cs="Arial"/>
              </w:rPr>
              <w:t>the same period the previous year.</w:t>
            </w:r>
          </w:p>
          <w:p w14:paraId="7C4AE14A" w14:textId="77777777" w:rsidR="00670D32" w:rsidRDefault="00670D32" w:rsidP="00542FD5">
            <w:pPr>
              <w:pStyle w:val="BodyTextIndent2"/>
              <w:spacing w:line="276" w:lineRule="auto"/>
              <w:ind w:left="129"/>
              <w:jc w:val="both"/>
              <w:rPr>
                <w:rFonts w:ascii="Arial" w:hAnsi="Arial" w:cs="Arial"/>
                <w:sz w:val="24"/>
                <w:u w:val="single"/>
              </w:rPr>
            </w:pPr>
          </w:p>
          <w:p w14:paraId="43E004A3" w14:textId="601EDF8E" w:rsidR="00670D32" w:rsidRPr="00596D75" w:rsidRDefault="00670D32" w:rsidP="00542FD5">
            <w:pPr>
              <w:pStyle w:val="BodyTextIndent2"/>
              <w:spacing w:line="276" w:lineRule="auto"/>
              <w:ind w:left="129"/>
              <w:jc w:val="both"/>
              <w:rPr>
                <w:rFonts w:ascii="Arial" w:hAnsi="Arial" w:cs="Arial"/>
                <w:sz w:val="24"/>
                <w:lang w:eastAsia="en-GB"/>
              </w:rPr>
            </w:pPr>
            <w:r w:rsidRPr="00AA23C8">
              <w:rPr>
                <w:rFonts w:ascii="Arial" w:hAnsi="Arial" w:cs="Arial"/>
                <w:sz w:val="24"/>
                <w:u w:val="single"/>
              </w:rPr>
              <w:t>Sickness Absence:</w:t>
            </w:r>
            <w:r>
              <w:rPr>
                <w:rFonts w:ascii="Arial" w:hAnsi="Arial" w:cs="Arial"/>
                <w:sz w:val="24"/>
              </w:rPr>
              <w:tab/>
            </w:r>
            <w:r w:rsidR="00596D75">
              <w:rPr>
                <w:rFonts w:ascii="Arial" w:hAnsi="Arial" w:cs="Arial"/>
                <w:sz w:val="24"/>
              </w:rPr>
              <w:t xml:space="preserve"> </w:t>
            </w:r>
            <w:r w:rsidR="00596D75">
              <w:rPr>
                <w:rFonts w:ascii="Arial" w:hAnsi="Arial" w:cs="Arial"/>
                <w:sz w:val="24"/>
                <w:lang w:eastAsia="en-GB"/>
              </w:rPr>
              <w:t>S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ickness absence </w:t>
            </w:r>
            <w:r w:rsidR="00596D75">
              <w:rPr>
                <w:rFonts w:ascii="Arial" w:hAnsi="Arial" w:cs="Arial"/>
                <w:sz w:val="24"/>
                <w:lang w:eastAsia="en-GB"/>
              </w:rPr>
              <w:t>was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significantly above the target of 3.5% particularly created by high sickness absence in business support staff. </w:t>
            </w:r>
            <w:r w:rsidR="00596D75">
              <w:rPr>
                <w:rFonts w:ascii="Arial" w:hAnsi="Arial" w:cs="Arial"/>
                <w:sz w:val="24"/>
                <w:lang w:eastAsia="en-GB"/>
              </w:rPr>
              <w:t xml:space="preserve">The committee noted that </w:t>
            </w:r>
            <w:r w:rsidRPr="00596D75">
              <w:rPr>
                <w:rFonts w:ascii="Arial" w:hAnsi="Arial" w:cs="Arial"/>
                <w:sz w:val="24"/>
                <w:lang w:eastAsia="en-GB"/>
              </w:rPr>
              <w:t xml:space="preserve">25% of all sickness absence </w:t>
            </w:r>
            <w:r w:rsidR="00F65385" w:rsidRPr="00596D75">
              <w:rPr>
                <w:rFonts w:ascii="Arial" w:hAnsi="Arial" w:cs="Arial"/>
                <w:sz w:val="24"/>
                <w:lang w:eastAsia="en-GB"/>
              </w:rPr>
              <w:t>was</w:t>
            </w:r>
            <w:r w:rsidRPr="00596D75">
              <w:rPr>
                <w:rFonts w:ascii="Arial" w:hAnsi="Arial" w:cs="Arial"/>
                <w:sz w:val="24"/>
                <w:lang w:eastAsia="en-GB"/>
              </w:rPr>
              <w:t xml:space="preserve"> linked to mental health (anxiety/stress/depression and other psychiatric issues). 90% of all mental health absence </w:t>
            </w:r>
            <w:r w:rsidR="00596D75" w:rsidRPr="00596D75">
              <w:rPr>
                <w:rFonts w:ascii="Arial" w:hAnsi="Arial" w:cs="Arial"/>
                <w:sz w:val="24"/>
                <w:lang w:eastAsia="en-GB"/>
              </w:rPr>
              <w:t>was</w:t>
            </w:r>
            <w:r w:rsidRPr="00596D75">
              <w:rPr>
                <w:rFonts w:ascii="Arial" w:hAnsi="Arial" w:cs="Arial"/>
                <w:sz w:val="24"/>
                <w:lang w:eastAsia="en-GB"/>
              </w:rPr>
              <w:t xml:space="preserve"> in staff aged over 40 and 60% of all metal health absence is in male staff aged over 40. Governors received information as to the </w:t>
            </w:r>
            <w:r w:rsidR="00596D75" w:rsidRPr="00596D75">
              <w:rPr>
                <w:rFonts w:ascii="Arial" w:hAnsi="Arial" w:cs="Arial"/>
                <w:sz w:val="24"/>
                <w:lang w:eastAsia="en-GB"/>
              </w:rPr>
              <w:t xml:space="preserve">intended </w:t>
            </w:r>
            <w:r w:rsidRPr="00596D75">
              <w:rPr>
                <w:rFonts w:ascii="Arial" w:hAnsi="Arial" w:cs="Arial"/>
                <w:sz w:val="24"/>
                <w:lang w:eastAsia="en-GB"/>
              </w:rPr>
              <w:t>initiatives being taken to address this</w:t>
            </w:r>
            <w:r w:rsidR="00596D75" w:rsidRPr="00596D75">
              <w:rPr>
                <w:rFonts w:ascii="Arial" w:hAnsi="Arial" w:cs="Arial"/>
                <w:sz w:val="24"/>
                <w:lang w:eastAsia="en-GB"/>
              </w:rPr>
              <w:t xml:space="preserve"> however i</w:t>
            </w:r>
            <w:r w:rsidR="00415A58" w:rsidRPr="00596D75">
              <w:rPr>
                <w:rFonts w:ascii="Arial" w:hAnsi="Arial" w:cs="Arial"/>
                <w:sz w:val="24"/>
                <w:lang w:eastAsia="en-GB"/>
              </w:rPr>
              <w:t>t was noted that this</w:t>
            </w:r>
            <w:r w:rsidR="00596D75" w:rsidRPr="00596D75">
              <w:rPr>
                <w:rFonts w:ascii="Arial" w:hAnsi="Arial" w:cs="Arial"/>
                <w:sz w:val="24"/>
                <w:lang w:eastAsia="en-GB"/>
              </w:rPr>
              <w:t xml:space="preserve"> would </w:t>
            </w:r>
            <w:r w:rsidR="00415A58" w:rsidRPr="00596D75">
              <w:rPr>
                <w:rFonts w:ascii="Arial" w:hAnsi="Arial" w:cs="Arial"/>
                <w:sz w:val="24"/>
                <w:lang w:eastAsia="en-GB"/>
              </w:rPr>
              <w:t>be taken over by recent events.</w:t>
            </w:r>
          </w:p>
          <w:p w14:paraId="041ECCAA" w14:textId="77777777" w:rsidR="00670D32" w:rsidRPr="00415A58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  <w:b/>
              </w:rPr>
            </w:pPr>
          </w:p>
          <w:p w14:paraId="2C9E5B5E" w14:textId="0B5FC1AF" w:rsidR="00670D32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</w:rPr>
            </w:pPr>
            <w:r w:rsidRPr="00BE6AA6">
              <w:rPr>
                <w:rFonts w:ascii="Arial" w:hAnsi="Arial" w:cs="Arial"/>
                <w:u w:val="single"/>
              </w:rPr>
              <w:t>Formal Grievances:</w:t>
            </w:r>
            <w:r w:rsidR="00116949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542FD5">
              <w:rPr>
                <w:rFonts w:ascii="Arial" w:hAnsi="Arial" w:cs="Arial"/>
              </w:rPr>
              <w:t xml:space="preserve">committee noted that there was </w:t>
            </w:r>
            <w:r>
              <w:rPr>
                <w:rFonts w:ascii="Arial" w:hAnsi="Arial" w:cs="Arial"/>
              </w:rPr>
              <w:t xml:space="preserve">one formal </w:t>
            </w:r>
            <w:r w:rsidR="00F65385">
              <w:rPr>
                <w:rFonts w:ascii="Arial" w:hAnsi="Arial" w:cs="Arial"/>
              </w:rPr>
              <w:t xml:space="preserve">grievance </w:t>
            </w:r>
            <w:proofErr w:type="spellStart"/>
            <w:r w:rsidR="00F65385">
              <w:rPr>
                <w:rFonts w:ascii="Arial" w:hAnsi="Arial" w:cs="Arial"/>
              </w:rPr>
              <w:t>centering</w:t>
            </w:r>
            <w:proofErr w:type="spellEnd"/>
            <w:r w:rsidR="00542F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a claim of harassment. The final report did not uphold the grievance but an appeal ha</w:t>
            </w:r>
            <w:r w:rsidR="00542FD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now been lodged</w:t>
            </w:r>
            <w:r w:rsidR="00116949">
              <w:rPr>
                <w:rFonts w:ascii="Arial" w:hAnsi="Arial" w:cs="Arial"/>
              </w:rPr>
              <w:t xml:space="preserve">. The committee were warned that it had the potential of ending up in a claim against the college. </w:t>
            </w:r>
          </w:p>
          <w:p w14:paraId="5223F52C" w14:textId="77777777" w:rsidR="00670D32" w:rsidRDefault="00670D32" w:rsidP="00670D32">
            <w:pPr>
              <w:ind w:left="129"/>
              <w:rPr>
                <w:rFonts w:ascii="Arial" w:eastAsia="Calibri" w:hAnsi="Arial" w:cs="Arial"/>
                <w:b/>
              </w:rPr>
            </w:pPr>
          </w:p>
          <w:p w14:paraId="2E71AF2C" w14:textId="606C922F" w:rsidR="00F70D88" w:rsidRDefault="00670D32" w:rsidP="00542FD5">
            <w:pPr>
              <w:spacing w:line="276" w:lineRule="auto"/>
              <w:ind w:left="129"/>
              <w:jc w:val="both"/>
              <w:rPr>
                <w:rFonts w:ascii="Arial" w:hAnsi="Arial" w:cs="Arial"/>
              </w:rPr>
            </w:pPr>
            <w:r w:rsidRPr="00670D32">
              <w:rPr>
                <w:rFonts w:ascii="Arial" w:eastAsia="Calibri" w:hAnsi="Arial" w:cs="Arial"/>
              </w:rPr>
              <w:t xml:space="preserve">The committee were notified of the key HR issues and informed that staff utilisation was at </w:t>
            </w:r>
            <w:r w:rsidRPr="00670D32">
              <w:rPr>
                <w:rFonts w:ascii="Arial" w:hAnsi="Arial" w:cs="Arial"/>
              </w:rPr>
              <w:t>93% against a target of 95%.</w:t>
            </w:r>
            <w:r w:rsidR="00BE14E6">
              <w:rPr>
                <w:rFonts w:ascii="Arial" w:hAnsi="Arial" w:cs="Arial"/>
              </w:rPr>
              <w:t xml:space="preserve"> The committee noted that it had been announced regarding the new Principal.  The Director of HR asked if</w:t>
            </w:r>
            <w:r w:rsidR="00542FD5">
              <w:rPr>
                <w:rFonts w:ascii="Arial" w:hAnsi="Arial" w:cs="Arial"/>
              </w:rPr>
              <w:t xml:space="preserve"> Governors </w:t>
            </w:r>
            <w:r w:rsidR="00BE14E6">
              <w:rPr>
                <w:rFonts w:ascii="Arial" w:hAnsi="Arial" w:cs="Arial"/>
              </w:rPr>
              <w:t xml:space="preserve">wanted to advertise </w:t>
            </w:r>
            <w:r w:rsidR="00542FD5">
              <w:rPr>
                <w:rFonts w:ascii="Arial" w:hAnsi="Arial" w:cs="Arial"/>
              </w:rPr>
              <w:t xml:space="preserve">for the CFO position </w:t>
            </w:r>
            <w:r w:rsidR="00BE14E6">
              <w:rPr>
                <w:rFonts w:ascii="Arial" w:hAnsi="Arial" w:cs="Arial"/>
              </w:rPr>
              <w:t>in an</w:t>
            </w:r>
            <w:r w:rsidR="00542FD5">
              <w:rPr>
                <w:rFonts w:ascii="Arial" w:hAnsi="Arial" w:cs="Arial"/>
              </w:rPr>
              <w:t xml:space="preserve"> </w:t>
            </w:r>
            <w:r w:rsidR="00BE14E6">
              <w:rPr>
                <w:rFonts w:ascii="Arial" w:hAnsi="Arial" w:cs="Arial"/>
              </w:rPr>
              <w:t xml:space="preserve">accountancy publication which would cost £500 and he advised that the previously successful candidate had come through this route. Governors questioned whether we would want to go outside of the sector given </w:t>
            </w:r>
            <w:r w:rsidR="00542FD5">
              <w:rPr>
                <w:rFonts w:ascii="Arial" w:hAnsi="Arial" w:cs="Arial"/>
              </w:rPr>
              <w:t xml:space="preserve">the </w:t>
            </w:r>
            <w:r w:rsidR="00BE14E6">
              <w:rPr>
                <w:rFonts w:ascii="Arial" w:hAnsi="Arial" w:cs="Arial"/>
              </w:rPr>
              <w:lastRenderedPageBreak/>
              <w:t xml:space="preserve">current situation and complexities. </w:t>
            </w:r>
            <w:r w:rsidR="00542FD5">
              <w:rPr>
                <w:rFonts w:ascii="Arial" w:hAnsi="Arial" w:cs="Arial"/>
              </w:rPr>
              <w:t xml:space="preserve">The possibility of </w:t>
            </w:r>
            <w:r w:rsidR="00F70D88">
              <w:rPr>
                <w:rFonts w:ascii="Arial" w:hAnsi="Arial" w:cs="Arial"/>
              </w:rPr>
              <w:t xml:space="preserve">not </w:t>
            </w:r>
            <w:r w:rsidR="00B3752F">
              <w:rPr>
                <w:rFonts w:ascii="Arial" w:hAnsi="Arial" w:cs="Arial"/>
              </w:rPr>
              <w:t>look</w:t>
            </w:r>
            <w:r w:rsidR="00542FD5">
              <w:rPr>
                <w:rFonts w:ascii="Arial" w:hAnsi="Arial" w:cs="Arial"/>
              </w:rPr>
              <w:t xml:space="preserve">ing </w:t>
            </w:r>
            <w:r w:rsidR="00F70D88">
              <w:rPr>
                <w:rFonts w:ascii="Arial" w:hAnsi="Arial" w:cs="Arial"/>
              </w:rPr>
              <w:t xml:space="preserve">for a chief </w:t>
            </w:r>
            <w:r w:rsidR="00B3752F">
              <w:rPr>
                <w:rFonts w:ascii="Arial" w:hAnsi="Arial" w:cs="Arial"/>
              </w:rPr>
              <w:t>finance</w:t>
            </w:r>
            <w:r w:rsidR="00F70D88">
              <w:rPr>
                <w:rFonts w:ascii="Arial" w:hAnsi="Arial" w:cs="Arial"/>
              </w:rPr>
              <w:t xml:space="preserve"> officer </w:t>
            </w:r>
            <w:r w:rsidR="00542FD5">
              <w:rPr>
                <w:rFonts w:ascii="Arial" w:hAnsi="Arial" w:cs="Arial"/>
              </w:rPr>
              <w:t xml:space="preserve">was raised </w:t>
            </w:r>
            <w:r w:rsidR="00F70D88">
              <w:rPr>
                <w:rFonts w:ascii="Arial" w:hAnsi="Arial" w:cs="Arial"/>
              </w:rPr>
              <w:t xml:space="preserve">and the </w:t>
            </w:r>
            <w:r w:rsidR="00542FD5">
              <w:rPr>
                <w:rFonts w:ascii="Arial" w:hAnsi="Arial" w:cs="Arial"/>
              </w:rPr>
              <w:t>P</w:t>
            </w:r>
            <w:r w:rsidR="00F70D88">
              <w:rPr>
                <w:rFonts w:ascii="Arial" w:hAnsi="Arial" w:cs="Arial"/>
              </w:rPr>
              <w:t xml:space="preserve">rincipal advised that in her view </w:t>
            </w:r>
            <w:r w:rsidR="00542FD5">
              <w:rPr>
                <w:rFonts w:ascii="Arial" w:hAnsi="Arial" w:cs="Arial"/>
              </w:rPr>
              <w:t xml:space="preserve">the College needed </w:t>
            </w:r>
            <w:r w:rsidR="00F70D88">
              <w:rPr>
                <w:rFonts w:ascii="Arial" w:hAnsi="Arial" w:cs="Arial"/>
              </w:rPr>
              <w:t xml:space="preserve">an appointment </w:t>
            </w:r>
            <w:r w:rsidR="00542FD5">
              <w:rPr>
                <w:rFonts w:ascii="Arial" w:hAnsi="Arial" w:cs="Arial"/>
              </w:rPr>
              <w:t>at</w:t>
            </w:r>
            <w:r w:rsidR="00F70D88">
              <w:rPr>
                <w:rFonts w:ascii="Arial" w:hAnsi="Arial" w:cs="Arial"/>
              </w:rPr>
              <w:t xml:space="preserve"> this l</w:t>
            </w:r>
            <w:r w:rsidR="00B3752F">
              <w:rPr>
                <w:rFonts w:ascii="Arial" w:hAnsi="Arial" w:cs="Arial"/>
              </w:rPr>
              <w:t>e</w:t>
            </w:r>
            <w:r w:rsidR="00F70D88">
              <w:rPr>
                <w:rFonts w:ascii="Arial" w:hAnsi="Arial" w:cs="Arial"/>
              </w:rPr>
              <w:t xml:space="preserve">vel and the Principal felt that in light </w:t>
            </w:r>
            <w:r w:rsidR="00542FD5">
              <w:rPr>
                <w:rFonts w:ascii="Arial" w:hAnsi="Arial" w:cs="Arial"/>
              </w:rPr>
              <w:t>o</w:t>
            </w:r>
            <w:r w:rsidR="00F70D88">
              <w:rPr>
                <w:rFonts w:ascii="Arial" w:hAnsi="Arial" w:cs="Arial"/>
              </w:rPr>
              <w:t>f budgeting for 19/20 not being sufficiently accurate and</w:t>
            </w:r>
            <w:r w:rsidR="00542FD5">
              <w:rPr>
                <w:rFonts w:ascii="Arial" w:hAnsi="Arial" w:cs="Arial"/>
              </w:rPr>
              <w:t xml:space="preserve"> that the College might </w:t>
            </w:r>
            <w:r w:rsidR="00F70D88">
              <w:rPr>
                <w:rFonts w:ascii="Arial" w:hAnsi="Arial" w:cs="Arial"/>
              </w:rPr>
              <w:t xml:space="preserve">face a </w:t>
            </w:r>
            <w:r w:rsidR="002C0A45">
              <w:rPr>
                <w:rFonts w:ascii="Arial" w:hAnsi="Arial" w:cs="Arial"/>
              </w:rPr>
              <w:t>worse</w:t>
            </w:r>
            <w:r w:rsidR="00F70D88">
              <w:rPr>
                <w:rFonts w:ascii="Arial" w:hAnsi="Arial" w:cs="Arial"/>
              </w:rPr>
              <w:t xml:space="preserve"> situation because of this and </w:t>
            </w:r>
            <w:proofErr w:type="spellStart"/>
            <w:r w:rsidR="00542FD5">
              <w:rPr>
                <w:rFonts w:ascii="Arial" w:hAnsi="Arial" w:cs="Arial"/>
              </w:rPr>
              <w:t>C</w:t>
            </w:r>
            <w:r w:rsidR="00F70D88">
              <w:rPr>
                <w:rFonts w:ascii="Arial" w:hAnsi="Arial" w:cs="Arial"/>
              </w:rPr>
              <w:t>o</w:t>
            </w:r>
            <w:r w:rsidR="002C0A45">
              <w:rPr>
                <w:rFonts w:ascii="Arial" w:hAnsi="Arial" w:cs="Arial"/>
              </w:rPr>
              <w:t>v</w:t>
            </w:r>
            <w:r w:rsidR="00F70D88">
              <w:rPr>
                <w:rFonts w:ascii="Arial" w:hAnsi="Arial" w:cs="Arial"/>
              </w:rPr>
              <w:t>id</w:t>
            </w:r>
            <w:proofErr w:type="spellEnd"/>
            <w:r w:rsidR="00F70D88">
              <w:rPr>
                <w:rFonts w:ascii="Arial" w:hAnsi="Arial" w:cs="Arial"/>
              </w:rPr>
              <w:t xml:space="preserve"> 19 </w:t>
            </w:r>
            <w:r w:rsidR="00542FD5">
              <w:rPr>
                <w:rFonts w:ascii="Arial" w:hAnsi="Arial" w:cs="Arial"/>
              </w:rPr>
              <w:t xml:space="preserve">here recommendation was for </w:t>
            </w:r>
            <w:r w:rsidR="00F70D88">
              <w:rPr>
                <w:rFonts w:ascii="Arial" w:hAnsi="Arial" w:cs="Arial"/>
              </w:rPr>
              <w:t>a sector appointment. It was a</w:t>
            </w:r>
            <w:r w:rsidR="002C0A45">
              <w:rPr>
                <w:rFonts w:ascii="Arial" w:hAnsi="Arial" w:cs="Arial"/>
              </w:rPr>
              <w:t>g</w:t>
            </w:r>
            <w:r w:rsidR="00F70D88">
              <w:rPr>
                <w:rFonts w:ascii="Arial" w:hAnsi="Arial" w:cs="Arial"/>
              </w:rPr>
              <w:t>reed not to go down the route of such an advert</w:t>
            </w:r>
            <w:r w:rsidR="00542FD5">
              <w:rPr>
                <w:rFonts w:ascii="Arial" w:hAnsi="Arial" w:cs="Arial"/>
              </w:rPr>
              <w:t>.</w:t>
            </w:r>
          </w:p>
          <w:p w14:paraId="4030EEEA" w14:textId="07EFB546" w:rsidR="00542FD5" w:rsidRDefault="00542FD5" w:rsidP="00670D32">
            <w:pPr>
              <w:ind w:left="129"/>
              <w:rPr>
                <w:rFonts w:ascii="Arial" w:hAnsi="Arial" w:cs="Arial"/>
              </w:rPr>
            </w:pPr>
          </w:p>
          <w:p w14:paraId="7EC64ECF" w14:textId="77777777" w:rsidR="0070184D" w:rsidRDefault="0070184D" w:rsidP="0070184D">
            <w:pPr>
              <w:spacing w:line="276" w:lineRule="auto"/>
              <w:ind w:left="12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rest of this agenda item was considered confidential by the committee and therefore included in the confidential part of the minutes.</w:t>
            </w:r>
          </w:p>
          <w:p w14:paraId="29135AD8" w14:textId="44D855CE" w:rsidR="00F70D88" w:rsidRPr="0044331C" w:rsidRDefault="00F70D88" w:rsidP="00395704">
            <w:pPr>
              <w:ind w:left="129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</w:p>
        </w:tc>
      </w:tr>
      <w:tr w:rsidR="00FB1342" w:rsidRPr="001019CE" w14:paraId="6A627BCD" w14:textId="77777777" w:rsidTr="001D3387">
        <w:trPr>
          <w:jc w:val="center"/>
        </w:trPr>
        <w:tc>
          <w:tcPr>
            <w:tcW w:w="592" w:type="pct"/>
          </w:tcPr>
          <w:p w14:paraId="5D2110E9" w14:textId="77777777" w:rsidR="00FB1342" w:rsidRPr="00000C1A" w:rsidRDefault="00670D32" w:rsidP="00000C1A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10</w:t>
            </w:r>
            <w:r w:rsidR="00000C1A">
              <w:rPr>
                <w:rFonts w:ascii="Arial" w:eastAsia="Calibri" w:hAnsi="Arial" w:cs="Arial"/>
                <w:b/>
              </w:rPr>
              <w:t>.1</w:t>
            </w:r>
          </w:p>
        </w:tc>
        <w:tc>
          <w:tcPr>
            <w:tcW w:w="4408" w:type="pct"/>
            <w:tcMar>
              <w:left w:w="300" w:type="dxa"/>
            </w:tcMar>
          </w:tcPr>
          <w:p w14:paraId="5892947B" w14:textId="5F480189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STAFF SURVEY RESULTS</w:t>
            </w:r>
            <w:r w:rsidR="00F130A6">
              <w:rPr>
                <w:rFonts w:ascii="Arial" w:eastAsia="Calibri" w:hAnsi="Arial" w:cs="Arial"/>
                <w:b/>
              </w:rPr>
              <w:t xml:space="preserve"> (Confidential)</w:t>
            </w:r>
          </w:p>
          <w:p w14:paraId="0A572AB9" w14:textId="6446BF50" w:rsidR="00670D32" w:rsidRDefault="00670D32">
            <w:pPr>
              <w:rPr>
                <w:rFonts w:ascii="Arial" w:eastAsia="Calibri" w:hAnsi="Arial" w:cs="Arial"/>
                <w:b/>
              </w:rPr>
            </w:pPr>
          </w:p>
          <w:p w14:paraId="3869D5F0" w14:textId="77777777" w:rsidR="00F130A6" w:rsidRPr="00E22A98" w:rsidRDefault="00F130A6" w:rsidP="00F130A6">
            <w:pPr>
              <w:rPr>
                <w:rFonts w:ascii="Arial" w:eastAsia="Calibri" w:hAnsi="Arial" w:cs="Arial"/>
                <w:b/>
              </w:rPr>
            </w:pPr>
            <w:r w:rsidRPr="006323B8">
              <w:rPr>
                <w:rFonts w:ascii="Arial" w:eastAsia="Calibri" w:hAnsi="Arial" w:cs="Arial"/>
                <w:b/>
              </w:rPr>
              <w:t>This item was considered to be confidential by the committee with the details therefore recorded within the confidential minutes of this meeting.</w:t>
            </w:r>
          </w:p>
          <w:p w14:paraId="573D6BEE" w14:textId="17755F7D" w:rsidR="00670D32" w:rsidRPr="001019CE" w:rsidRDefault="00670D32" w:rsidP="00F65385">
            <w:pPr>
              <w:spacing w:after="266" w:line="276" w:lineRule="auto"/>
              <w:ind w:left="-15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18E90709" w14:textId="77777777" w:rsidTr="00FB1342">
        <w:trPr>
          <w:cantSplit/>
          <w:jc w:val="center"/>
        </w:trPr>
        <w:tc>
          <w:tcPr>
            <w:tcW w:w="592" w:type="pct"/>
          </w:tcPr>
          <w:p w14:paraId="5F34485A" w14:textId="2DBD8044" w:rsidR="00FB1342" w:rsidRPr="009830DD" w:rsidRDefault="009830DD" w:rsidP="009830DD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10.2</w:t>
            </w:r>
          </w:p>
        </w:tc>
        <w:tc>
          <w:tcPr>
            <w:tcW w:w="4408" w:type="pct"/>
            <w:tcMar>
              <w:left w:w="300" w:type="dxa"/>
            </w:tcMar>
          </w:tcPr>
          <w:p w14:paraId="73C89F93" w14:textId="77777777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10.2 CORONAVIRUS UPDATE</w:t>
            </w:r>
          </w:p>
          <w:p w14:paraId="729EC668" w14:textId="77777777" w:rsidR="0044331C" w:rsidRDefault="0044331C">
            <w:pPr>
              <w:rPr>
                <w:rFonts w:ascii="Arial" w:eastAsia="Calibri" w:hAnsi="Arial" w:cs="Arial"/>
                <w:b/>
              </w:rPr>
            </w:pPr>
          </w:p>
          <w:p w14:paraId="09639B4E" w14:textId="77777777" w:rsidR="00F65385" w:rsidRPr="00F65385" w:rsidRDefault="0044331C" w:rsidP="00F65385">
            <w:pPr>
              <w:rPr>
                <w:rFonts w:ascii="Arial" w:eastAsia="Calibri" w:hAnsi="Arial" w:cs="Arial"/>
              </w:rPr>
            </w:pPr>
            <w:r w:rsidRPr="00F65385">
              <w:rPr>
                <w:rFonts w:ascii="Arial" w:eastAsia="Calibri" w:hAnsi="Arial" w:cs="Arial"/>
              </w:rPr>
              <w:t xml:space="preserve">The </w:t>
            </w:r>
            <w:r w:rsidR="00C05E08" w:rsidRPr="00F65385">
              <w:rPr>
                <w:rFonts w:ascii="Arial" w:eastAsia="Calibri" w:hAnsi="Arial" w:cs="Arial"/>
              </w:rPr>
              <w:t>Director</w:t>
            </w:r>
            <w:r w:rsidRPr="00F65385">
              <w:rPr>
                <w:rFonts w:ascii="Arial" w:eastAsia="Calibri" w:hAnsi="Arial" w:cs="Arial"/>
              </w:rPr>
              <w:t xml:space="preserve"> of H</w:t>
            </w:r>
            <w:r w:rsidR="00F65385" w:rsidRPr="00F65385">
              <w:rPr>
                <w:rFonts w:ascii="Arial" w:eastAsia="Calibri" w:hAnsi="Arial" w:cs="Arial"/>
              </w:rPr>
              <w:t>R</w:t>
            </w:r>
            <w:r w:rsidRPr="00F65385">
              <w:rPr>
                <w:rFonts w:ascii="Arial" w:eastAsia="Calibri" w:hAnsi="Arial" w:cs="Arial"/>
              </w:rPr>
              <w:t xml:space="preserve"> gave a verbal update</w:t>
            </w:r>
            <w:r w:rsidR="00F65385" w:rsidRPr="00F65385">
              <w:rPr>
                <w:rFonts w:ascii="Arial" w:eastAsia="Calibri" w:hAnsi="Arial" w:cs="Arial"/>
              </w:rPr>
              <w:t>.</w:t>
            </w:r>
          </w:p>
          <w:p w14:paraId="2156C5A5" w14:textId="0806D69B" w:rsidR="0044331C" w:rsidRPr="001019CE" w:rsidRDefault="0044331C" w:rsidP="00F65385">
            <w:pPr>
              <w:rPr>
                <w:rFonts w:ascii="Arial" w:eastAsia="Calibri" w:hAnsi="Arial" w:cs="Arial"/>
                <w:b/>
              </w:rPr>
            </w:pPr>
            <w:r w:rsidRPr="00F6538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B1342" w:rsidRPr="001019CE" w14:paraId="092B4879" w14:textId="77777777" w:rsidTr="00FB1342">
        <w:trPr>
          <w:cantSplit/>
          <w:jc w:val="center"/>
        </w:trPr>
        <w:tc>
          <w:tcPr>
            <w:tcW w:w="592" w:type="pct"/>
          </w:tcPr>
          <w:p w14:paraId="3A09D07D" w14:textId="77777777" w:rsidR="00FB1342" w:rsidRPr="00DE31A0" w:rsidRDefault="00DE31A0" w:rsidP="00DE31A0">
            <w:pPr>
              <w:ind w:left="3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11.1</w:t>
            </w:r>
          </w:p>
        </w:tc>
        <w:tc>
          <w:tcPr>
            <w:tcW w:w="4408" w:type="pct"/>
            <w:tcMar>
              <w:left w:w="300" w:type="dxa"/>
            </w:tcMar>
          </w:tcPr>
          <w:p w14:paraId="2590204E" w14:textId="5B5E1DDB" w:rsidR="00FB1342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REFLECTION ON COMMITTEE PERFORMANCE</w:t>
            </w:r>
          </w:p>
          <w:p w14:paraId="25342276" w14:textId="77777777" w:rsidR="00DE31A0" w:rsidRDefault="00DE31A0">
            <w:pPr>
              <w:rPr>
                <w:rFonts w:ascii="Arial" w:eastAsia="Calibri" w:hAnsi="Arial" w:cs="Arial"/>
                <w:b/>
              </w:rPr>
            </w:pPr>
          </w:p>
          <w:p w14:paraId="2EB204DA" w14:textId="77777777" w:rsidR="00DE31A0" w:rsidRPr="00F65385" w:rsidRDefault="00DE31A0">
            <w:pPr>
              <w:rPr>
                <w:rFonts w:ascii="Arial" w:eastAsia="Calibri" w:hAnsi="Arial" w:cs="Arial"/>
              </w:rPr>
            </w:pPr>
            <w:r w:rsidRPr="00F65385">
              <w:rPr>
                <w:rFonts w:ascii="Arial" w:eastAsia="Calibri" w:hAnsi="Arial" w:cs="Arial"/>
              </w:rPr>
              <w:t>The committee agreed that all item</w:t>
            </w:r>
            <w:r w:rsidR="00165517" w:rsidRPr="00F65385">
              <w:rPr>
                <w:rFonts w:ascii="Arial" w:eastAsia="Calibri" w:hAnsi="Arial" w:cs="Arial"/>
              </w:rPr>
              <w:t>s</w:t>
            </w:r>
            <w:r w:rsidRPr="00F65385">
              <w:rPr>
                <w:rFonts w:ascii="Arial" w:eastAsia="Calibri" w:hAnsi="Arial" w:cs="Arial"/>
              </w:rPr>
              <w:t xml:space="preserve"> were necessary and had </w:t>
            </w:r>
            <w:r w:rsidR="00165517" w:rsidRPr="00F65385">
              <w:rPr>
                <w:rFonts w:ascii="Arial" w:eastAsia="Calibri" w:hAnsi="Arial" w:cs="Arial"/>
              </w:rPr>
              <w:t>received</w:t>
            </w:r>
            <w:r w:rsidRPr="00F65385">
              <w:rPr>
                <w:rFonts w:ascii="Arial" w:eastAsia="Calibri" w:hAnsi="Arial" w:cs="Arial"/>
              </w:rPr>
              <w:t xml:space="preserve"> sufficient consideration.</w:t>
            </w:r>
          </w:p>
          <w:p w14:paraId="5C1ABF57" w14:textId="52B2C164" w:rsidR="00165517" w:rsidRPr="001019CE" w:rsidRDefault="00165517">
            <w:pPr>
              <w:rPr>
                <w:rFonts w:ascii="Arial" w:eastAsia="Calibri" w:hAnsi="Arial" w:cs="Arial"/>
                <w:b/>
              </w:rPr>
            </w:pPr>
          </w:p>
        </w:tc>
      </w:tr>
      <w:tr w:rsidR="00FB1342" w:rsidRPr="001019CE" w14:paraId="1411214E" w14:textId="77777777" w:rsidTr="00FB1342">
        <w:trPr>
          <w:cantSplit/>
          <w:jc w:val="center"/>
        </w:trPr>
        <w:tc>
          <w:tcPr>
            <w:tcW w:w="592" w:type="pct"/>
          </w:tcPr>
          <w:p w14:paraId="5C87F198" w14:textId="77777777" w:rsidR="00FB1342" w:rsidRPr="001019CE" w:rsidRDefault="00FB1342" w:rsidP="00DE31A0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tcMar>
              <w:left w:w="20" w:type="dxa"/>
            </w:tcMar>
          </w:tcPr>
          <w:p w14:paraId="664C316D" w14:textId="77777777" w:rsidR="00FB1342" w:rsidRPr="001019CE" w:rsidRDefault="001019CE">
            <w:pPr>
              <w:rPr>
                <w:rFonts w:ascii="Arial" w:eastAsia="Calibri" w:hAnsi="Arial" w:cs="Arial"/>
                <w:b/>
              </w:rPr>
            </w:pPr>
            <w:r w:rsidRPr="001019CE">
              <w:rPr>
                <w:rFonts w:ascii="Arial" w:eastAsia="Calibri" w:hAnsi="Arial" w:cs="Arial"/>
                <w:b/>
              </w:rPr>
              <w:t>DATE OF NEXT MEETING</w:t>
            </w:r>
            <w:r w:rsidRPr="001019CE">
              <w:rPr>
                <w:rFonts w:ascii="Arial" w:eastAsia="Calibri" w:hAnsi="Arial" w:cs="Arial"/>
                <w:b/>
              </w:rPr>
              <w:br/>
            </w:r>
            <w:r w:rsidRPr="001019CE">
              <w:rPr>
                <w:rFonts w:ascii="Arial" w:eastAsia="Calibri" w:hAnsi="Arial" w:cs="Arial"/>
                <w:b/>
                <w:i/>
              </w:rPr>
              <w:t>WEDNESDAY 24TH JUNE 10.30AM KNOWSLEY</w:t>
            </w:r>
          </w:p>
        </w:tc>
      </w:tr>
      <w:tr w:rsidR="00DE31A0" w:rsidRPr="001019CE" w14:paraId="26B3CDA0" w14:textId="77777777" w:rsidTr="002E5CA0">
        <w:trPr>
          <w:cantSplit/>
          <w:jc w:val="center"/>
        </w:trPr>
        <w:tc>
          <w:tcPr>
            <w:tcW w:w="592" w:type="pct"/>
            <w:shd w:val="clear" w:color="auto" w:fill="BFBFBF" w:themeFill="background1" w:themeFillShade="BF"/>
          </w:tcPr>
          <w:p w14:paraId="703766BA" w14:textId="77777777" w:rsidR="00DE31A0" w:rsidRPr="00DE31A0" w:rsidRDefault="00DE31A0" w:rsidP="00DE31A0">
            <w:pPr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08" w:type="pct"/>
            <w:shd w:val="clear" w:color="auto" w:fill="BFBFBF" w:themeFill="background1" w:themeFillShade="BF"/>
            <w:tcMar>
              <w:left w:w="20" w:type="dxa"/>
            </w:tcMar>
          </w:tcPr>
          <w:p w14:paraId="186CF305" w14:textId="05087041" w:rsidR="00DE31A0" w:rsidRPr="001019CE" w:rsidRDefault="00DE31A0" w:rsidP="003F25C6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The meeting closed at </w:t>
            </w:r>
            <w:r w:rsidR="003F25C6">
              <w:rPr>
                <w:rFonts w:ascii="Arial" w:eastAsia="Calibri" w:hAnsi="Arial" w:cs="Arial"/>
                <w:b/>
              </w:rPr>
              <w:t>13.38</w:t>
            </w:r>
          </w:p>
        </w:tc>
      </w:tr>
    </w:tbl>
    <w:p w14:paraId="1E2723C9" w14:textId="1BAD74AE" w:rsidR="002E5CA0" w:rsidRDefault="002E5CA0" w:rsidP="003D5C6C">
      <w:pPr>
        <w:pBdr>
          <w:bottom w:val="single" w:sz="16" w:space="0" w:color="auto"/>
        </w:pBdr>
        <w:rPr>
          <w:rFonts w:ascii="Arial" w:eastAsia="Calibri" w:hAnsi="Arial" w:cs="Arial"/>
          <w:b/>
        </w:rPr>
      </w:pPr>
    </w:p>
    <w:p w14:paraId="68620AC1" w14:textId="6A4B25D3" w:rsidR="002E5CA0" w:rsidRDefault="002E5CA0" w:rsidP="003D5C6C">
      <w:pPr>
        <w:pBdr>
          <w:bottom w:val="single" w:sz="16" w:space="0" w:color="auto"/>
        </w:pBdr>
        <w:rPr>
          <w:rFonts w:ascii="Arial" w:eastAsia="Calibri" w:hAnsi="Arial" w:cs="Arial"/>
        </w:rPr>
      </w:pPr>
    </w:p>
    <w:p w14:paraId="1F7D5996" w14:textId="77777777" w:rsidR="00677775" w:rsidRDefault="0067777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sectPr w:rsidR="00677775">
      <w:footerReference w:type="default" r:id="rId10"/>
      <w:footerReference w:type="first" r:id="rId11"/>
      <w:pgSz w:w="11906" w:h="16838"/>
      <w:pgMar w:top="600" w:right="600" w:bottom="600" w:left="6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03CE" w14:textId="77777777" w:rsidR="00D716F7" w:rsidRDefault="00D716F7">
      <w:r>
        <w:separator/>
      </w:r>
    </w:p>
  </w:endnote>
  <w:endnote w:type="continuationSeparator" w:id="0">
    <w:p w14:paraId="1B220434" w14:textId="77777777" w:rsidR="00D716F7" w:rsidRDefault="00D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B6DD" w14:textId="77777777" w:rsidR="00D716F7" w:rsidRDefault="00D716F7"/>
  <w:p w14:paraId="72691CF1" w14:textId="4D45D19A" w:rsidR="00D716F7" w:rsidRDefault="00D716F7">
    <w:pPr>
      <w:jc w:val="right"/>
      <w:rPr>
        <w:rFonts w:ascii="Calibri" w:eastAsia="Calibri" w:hAnsi="Calibri" w:cs="Calibri"/>
        <w:i/>
        <w:sz w:val="20"/>
      </w:rPr>
    </w:pPr>
    <w:r>
      <w:rPr>
        <w:rFonts w:ascii="Calibri" w:eastAsia="Calibri" w:hAnsi="Calibri" w:cs="Calibri"/>
        <w:i/>
        <w:sz w:val="20"/>
      </w:rPr>
      <w:t xml:space="preserve">Overall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>PAGE</w:instrText>
    </w:r>
    <w:r>
      <w:rPr>
        <w:rFonts w:ascii="Calibri" w:eastAsia="Calibri" w:hAnsi="Calibri" w:cs="Calibri"/>
        <w:i/>
        <w:sz w:val="20"/>
      </w:rPr>
      <w:fldChar w:fldCharType="separate"/>
    </w:r>
    <w:r w:rsidR="0070184D">
      <w:rPr>
        <w:rFonts w:ascii="Calibri" w:eastAsia="Calibri" w:hAnsi="Calibri" w:cs="Calibri"/>
        <w:i/>
        <w:noProof/>
        <w:sz w:val="20"/>
      </w:rPr>
      <w:t>5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of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>NUMPAGES</w:instrText>
    </w:r>
    <w:r>
      <w:rPr>
        <w:rFonts w:ascii="Calibri" w:eastAsia="Calibri" w:hAnsi="Calibri" w:cs="Calibri"/>
        <w:i/>
        <w:sz w:val="20"/>
      </w:rPr>
      <w:fldChar w:fldCharType="separate"/>
    </w:r>
    <w:r w:rsidR="0070184D">
      <w:rPr>
        <w:rFonts w:ascii="Calibri" w:eastAsia="Calibri" w:hAnsi="Calibri" w:cs="Calibri"/>
        <w:i/>
        <w:noProof/>
        <w:sz w:val="20"/>
      </w:rPr>
      <w:t>5</w:t>
    </w:r>
    <w:r>
      <w:rPr>
        <w:rFonts w:ascii="Calibri" w:eastAsia="Calibri" w:hAnsi="Calibri" w:cs="Calibri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6A859" w14:textId="77777777" w:rsidR="00D716F7" w:rsidRDefault="00D716F7"/>
  <w:p w14:paraId="5275291C" w14:textId="2CF816A9" w:rsidR="00D716F7" w:rsidRDefault="00D716F7">
    <w:pPr>
      <w:jc w:val="right"/>
      <w:rPr>
        <w:rFonts w:ascii="Calibri" w:eastAsia="Calibri" w:hAnsi="Calibri" w:cs="Calibri"/>
        <w:i/>
        <w:sz w:val="20"/>
      </w:rPr>
    </w:pPr>
    <w:r>
      <w:rPr>
        <w:rFonts w:ascii="Calibri" w:eastAsia="Calibri" w:hAnsi="Calibri" w:cs="Calibri"/>
        <w:i/>
        <w:sz w:val="20"/>
      </w:rPr>
      <w:t xml:space="preserve">Overall page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>PAGE</w:instrText>
    </w:r>
    <w:r>
      <w:rPr>
        <w:rFonts w:ascii="Calibri" w:eastAsia="Calibri" w:hAnsi="Calibri" w:cs="Calibri"/>
        <w:i/>
        <w:sz w:val="20"/>
      </w:rPr>
      <w:fldChar w:fldCharType="separate"/>
    </w:r>
    <w:r w:rsidR="0070184D">
      <w:rPr>
        <w:rFonts w:ascii="Calibri" w:eastAsia="Calibri" w:hAnsi="Calibri" w:cs="Calibri"/>
        <w:i/>
        <w:noProof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of </w:t>
    </w:r>
    <w:r>
      <w:rPr>
        <w:rFonts w:ascii="Calibri" w:eastAsia="Calibri" w:hAnsi="Calibri" w:cs="Calibri"/>
        <w:i/>
        <w:sz w:val="20"/>
      </w:rPr>
      <w:fldChar w:fldCharType="begin"/>
    </w:r>
    <w:r>
      <w:rPr>
        <w:rFonts w:ascii="Calibri" w:eastAsia="Calibri" w:hAnsi="Calibri" w:cs="Calibri"/>
        <w:i/>
        <w:sz w:val="20"/>
      </w:rPr>
      <w:instrText>NUMPAGES</w:instrText>
    </w:r>
    <w:r>
      <w:rPr>
        <w:rFonts w:ascii="Calibri" w:eastAsia="Calibri" w:hAnsi="Calibri" w:cs="Calibri"/>
        <w:i/>
        <w:sz w:val="20"/>
      </w:rPr>
      <w:fldChar w:fldCharType="separate"/>
    </w:r>
    <w:r w:rsidR="0070184D">
      <w:rPr>
        <w:rFonts w:ascii="Calibri" w:eastAsia="Calibri" w:hAnsi="Calibri" w:cs="Calibri"/>
        <w:i/>
        <w:noProof/>
        <w:sz w:val="20"/>
      </w:rPr>
      <w:t>5</w:t>
    </w:r>
    <w:r>
      <w:rPr>
        <w:rFonts w:ascii="Calibri" w:eastAsia="Calibri" w:hAnsi="Calibri" w:cs="Calibr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3EB8" w14:textId="77777777" w:rsidR="00D716F7" w:rsidRDefault="00D716F7">
      <w:r>
        <w:separator/>
      </w:r>
    </w:p>
  </w:footnote>
  <w:footnote w:type="continuationSeparator" w:id="0">
    <w:p w14:paraId="766D3EB7" w14:textId="77777777" w:rsidR="00D716F7" w:rsidRDefault="00D7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0B9"/>
    <w:multiLevelType w:val="hybridMultilevel"/>
    <w:tmpl w:val="97C4CDD6"/>
    <w:lvl w:ilvl="0" w:tplc="A93013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CF2"/>
    <w:multiLevelType w:val="hybridMultilevel"/>
    <w:tmpl w:val="89AAB50A"/>
    <w:lvl w:ilvl="0" w:tplc="510217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D72"/>
    <w:multiLevelType w:val="hybridMultilevel"/>
    <w:tmpl w:val="11C2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576"/>
    <w:multiLevelType w:val="hybridMultilevel"/>
    <w:tmpl w:val="C55028A4"/>
    <w:lvl w:ilvl="0" w:tplc="7264EE7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1B8B"/>
    <w:multiLevelType w:val="multilevel"/>
    <w:tmpl w:val="5D3A15F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1A2911"/>
    <w:multiLevelType w:val="hybridMultilevel"/>
    <w:tmpl w:val="78B2AC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1D5981"/>
    <w:multiLevelType w:val="multilevel"/>
    <w:tmpl w:val="C8D8A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51934826"/>
    <w:multiLevelType w:val="hybridMultilevel"/>
    <w:tmpl w:val="55BA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1645"/>
    <w:multiLevelType w:val="hybridMultilevel"/>
    <w:tmpl w:val="284E9248"/>
    <w:lvl w:ilvl="0" w:tplc="689A69F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48C"/>
    <w:rsid w:val="00000C1A"/>
    <w:rsid w:val="00003D31"/>
    <w:rsid w:val="00014BFD"/>
    <w:rsid w:val="00024205"/>
    <w:rsid w:val="000654A4"/>
    <w:rsid w:val="000C3586"/>
    <w:rsid w:val="001009DC"/>
    <w:rsid w:val="001019CE"/>
    <w:rsid w:val="00116949"/>
    <w:rsid w:val="00127B3B"/>
    <w:rsid w:val="00132B1B"/>
    <w:rsid w:val="0015159D"/>
    <w:rsid w:val="001552C7"/>
    <w:rsid w:val="00157984"/>
    <w:rsid w:val="00165517"/>
    <w:rsid w:val="001C1348"/>
    <w:rsid w:val="001D3387"/>
    <w:rsid w:val="0020157D"/>
    <w:rsid w:val="00216E13"/>
    <w:rsid w:val="002214E4"/>
    <w:rsid w:val="00236672"/>
    <w:rsid w:val="00296197"/>
    <w:rsid w:val="002C0A45"/>
    <w:rsid w:val="002C76C6"/>
    <w:rsid w:val="002E42AF"/>
    <w:rsid w:val="002E5CA0"/>
    <w:rsid w:val="002E5CBC"/>
    <w:rsid w:val="0032267D"/>
    <w:rsid w:val="00332415"/>
    <w:rsid w:val="00366F59"/>
    <w:rsid w:val="0036741C"/>
    <w:rsid w:val="00384580"/>
    <w:rsid w:val="00395704"/>
    <w:rsid w:val="003A1B5E"/>
    <w:rsid w:val="003B6497"/>
    <w:rsid w:val="003D5C6C"/>
    <w:rsid w:val="003F0797"/>
    <w:rsid w:val="003F25C6"/>
    <w:rsid w:val="004147D2"/>
    <w:rsid w:val="00415A58"/>
    <w:rsid w:val="004363A4"/>
    <w:rsid w:val="0044331C"/>
    <w:rsid w:val="00471014"/>
    <w:rsid w:val="0048508D"/>
    <w:rsid w:val="00491608"/>
    <w:rsid w:val="004948AB"/>
    <w:rsid w:val="004C3896"/>
    <w:rsid w:val="004F0565"/>
    <w:rsid w:val="00502533"/>
    <w:rsid w:val="00510EE7"/>
    <w:rsid w:val="00516559"/>
    <w:rsid w:val="00524441"/>
    <w:rsid w:val="00542FD5"/>
    <w:rsid w:val="005434E0"/>
    <w:rsid w:val="0057484D"/>
    <w:rsid w:val="00593197"/>
    <w:rsid w:val="00596D75"/>
    <w:rsid w:val="005C797B"/>
    <w:rsid w:val="00614796"/>
    <w:rsid w:val="0063324B"/>
    <w:rsid w:val="006369DA"/>
    <w:rsid w:val="00643A07"/>
    <w:rsid w:val="00654146"/>
    <w:rsid w:val="00670D32"/>
    <w:rsid w:val="00674964"/>
    <w:rsid w:val="00674DF5"/>
    <w:rsid w:val="006770AE"/>
    <w:rsid w:val="00677775"/>
    <w:rsid w:val="0068133C"/>
    <w:rsid w:val="006F7B76"/>
    <w:rsid w:val="0070184D"/>
    <w:rsid w:val="00704817"/>
    <w:rsid w:val="0077273C"/>
    <w:rsid w:val="00775D99"/>
    <w:rsid w:val="007901CB"/>
    <w:rsid w:val="00790C46"/>
    <w:rsid w:val="007926D8"/>
    <w:rsid w:val="007A0026"/>
    <w:rsid w:val="007A780F"/>
    <w:rsid w:val="007C5CD6"/>
    <w:rsid w:val="007D79AA"/>
    <w:rsid w:val="007F0F72"/>
    <w:rsid w:val="007F3FD7"/>
    <w:rsid w:val="008201B2"/>
    <w:rsid w:val="00830EB2"/>
    <w:rsid w:val="0084157A"/>
    <w:rsid w:val="008B74EE"/>
    <w:rsid w:val="008C2C1A"/>
    <w:rsid w:val="008C7DE9"/>
    <w:rsid w:val="008D121D"/>
    <w:rsid w:val="009046BD"/>
    <w:rsid w:val="00904B2F"/>
    <w:rsid w:val="009128DC"/>
    <w:rsid w:val="00925CB6"/>
    <w:rsid w:val="00936B82"/>
    <w:rsid w:val="0095019F"/>
    <w:rsid w:val="00951BBE"/>
    <w:rsid w:val="009830DD"/>
    <w:rsid w:val="009875F0"/>
    <w:rsid w:val="0099244E"/>
    <w:rsid w:val="009939C2"/>
    <w:rsid w:val="009C705D"/>
    <w:rsid w:val="009E04A1"/>
    <w:rsid w:val="00A41556"/>
    <w:rsid w:val="00A77B3E"/>
    <w:rsid w:val="00AF0F6D"/>
    <w:rsid w:val="00B0424D"/>
    <w:rsid w:val="00B05DEA"/>
    <w:rsid w:val="00B23690"/>
    <w:rsid w:val="00B248C1"/>
    <w:rsid w:val="00B26A98"/>
    <w:rsid w:val="00B3752F"/>
    <w:rsid w:val="00B55C56"/>
    <w:rsid w:val="00B6265E"/>
    <w:rsid w:val="00B73F10"/>
    <w:rsid w:val="00B749C2"/>
    <w:rsid w:val="00B8338A"/>
    <w:rsid w:val="00B83BBF"/>
    <w:rsid w:val="00B957F9"/>
    <w:rsid w:val="00B96751"/>
    <w:rsid w:val="00BE14E6"/>
    <w:rsid w:val="00BE2A2C"/>
    <w:rsid w:val="00C05E08"/>
    <w:rsid w:val="00C32B61"/>
    <w:rsid w:val="00C35325"/>
    <w:rsid w:val="00CA2A55"/>
    <w:rsid w:val="00CC1D7C"/>
    <w:rsid w:val="00D254A0"/>
    <w:rsid w:val="00D42F35"/>
    <w:rsid w:val="00D67C77"/>
    <w:rsid w:val="00D716F7"/>
    <w:rsid w:val="00D75E17"/>
    <w:rsid w:val="00DD5E94"/>
    <w:rsid w:val="00DE31A0"/>
    <w:rsid w:val="00E058C9"/>
    <w:rsid w:val="00E22A98"/>
    <w:rsid w:val="00E2407D"/>
    <w:rsid w:val="00E35D1D"/>
    <w:rsid w:val="00E50A11"/>
    <w:rsid w:val="00E733FC"/>
    <w:rsid w:val="00E844E7"/>
    <w:rsid w:val="00EB2E65"/>
    <w:rsid w:val="00EB2FA8"/>
    <w:rsid w:val="00EE04FA"/>
    <w:rsid w:val="00EE46C1"/>
    <w:rsid w:val="00EE4E5B"/>
    <w:rsid w:val="00EE6199"/>
    <w:rsid w:val="00F06BA3"/>
    <w:rsid w:val="00F130A6"/>
    <w:rsid w:val="00F1541F"/>
    <w:rsid w:val="00F1652E"/>
    <w:rsid w:val="00F25C19"/>
    <w:rsid w:val="00F31418"/>
    <w:rsid w:val="00F51F38"/>
    <w:rsid w:val="00F56182"/>
    <w:rsid w:val="00F65385"/>
    <w:rsid w:val="00F70D88"/>
    <w:rsid w:val="00F9646D"/>
    <w:rsid w:val="00FB1342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7C574"/>
  <w15:docId w15:val="{D79C5F04-6C45-464B-A72D-74CCAE9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4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70D32"/>
    <w:pPr>
      <w:ind w:left="720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70D32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1B1BA12E67D4D80CC135A7F4F7444" ma:contentTypeVersion="2" ma:contentTypeDescription="Create a new document." ma:contentTypeScope="" ma:versionID="a420f672f6042ec736d8ae922590f29b">
  <xsd:schema xmlns:xsd="http://www.w3.org/2001/XMLSchema" xmlns:xs="http://www.w3.org/2001/XMLSchema" xmlns:p="http://schemas.microsoft.com/office/2006/metadata/properties" xmlns:ns3="feda58b0-503a-4f2c-a597-4bf2572d96d5" targetNamespace="http://schemas.microsoft.com/office/2006/metadata/properties" ma:root="true" ma:fieldsID="26867faf9d5928697fee0d785fa62249" ns3:_="">
    <xsd:import namespace="feda58b0-503a-4f2c-a597-4bf2572d9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58b0-503a-4f2c-a597-4bf2572d9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5DBCE-9A1F-4362-A742-735BB0DD3E3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eda58b0-503a-4f2c-a597-4bf2572d96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D2C91E-0114-425F-ACEB-4D3DA1FBF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33C13-D6E7-4899-9A0E-DF6B259F1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58b0-503a-4f2c-a597-4bf2572d9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1140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Lloyd-Williams</dc:creator>
  <cp:lastModifiedBy>Lorna Lloyd-Williams</cp:lastModifiedBy>
  <cp:revision>4</cp:revision>
  <dcterms:created xsi:type="dcterms:W3CDTF">2020-07-14T14:49:00Z</dcterms:created>
  <dcterms:modified xsi:type="dcterms:W3CDTF">2020-07-14T14:56:00Z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0x0101003C91B1BA12E67D4D80CC135A7F4F7444</vt:lpwstr>
  </property>
</Properties>
</file>