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Default="006825DF" w:rsidP="00E90C75">
      <w:pPr>
        <w:pStyle w:val="Heading2"/>
        <w:rPr>
          <w:sz w:val="22"/>
        </w:rPr>
      </w:pPr>
      <w:r>
        <w:rPr>
          <w:sz w:val="22"/>
        </w:rPr>
        <w:t xml:space="preserve"> </w:t>
      </w:r>
    </w:p>
    <w:p w:rsidR="006C07A3" w:rsidRPr="009836A7" w:rsidRDefault="006C07A3" w:rsidP="00E90C75">
      <w:pPr>
        <w:pStyle w:val="Heading2"/>
        <w:rPr>
          <w:sz w:val="22"/>
        </w:rPr>
      </w:pPr>
      <w:r w:rsidRPr="009836A7">
        <w:rPr>
          <w:sz w:val="22"/>
        </w:rPr>
        <w:t>MEETING OF</w:t>
      </w:r>
      <w:r w:rsidR="003A2EF5" w:rsidRPr="009836A7">
        <w:rPr>
          <w:sz w:val="22"/>
        </w:rPr>
        <w:t xml:space="preserve"> </w:t>
      </w:r>
      <w:r w:rsidR="005066BD">
        <w:rPr>
          <w:sz w:val="22"/>
        </w:rPr>
        <w:t>THE QUALITY AND OUTCOMES COMMITTEE</w:t>
      </w:r>
      <w:r w:rsidRPr="009836A7">
        <w:rPr>
          <w:sz w:val="22"/>
        </w:rPr>
        <w:tab/>
      </w:r>
      <w:r w:rsidRPr="009836A7">
        <w:rPr>
          <w:sz w:val="22"/>
        </w:rPr>
        <w:tab/>
      </w:r>
    </w:p>
    <w:p w:rsidR="006C07A3" w:rsidRPr="00A003CB" w:rsidRDefault="006C07A3" w:rsidP="00E90C75">
      <w:pPr>
        <w:rPr>
          <w:b/>
          <w:bCs/>
          <w:sz w:val="6"/>
          <w:szCs w:val="16"/>
        </w:rPr>
      </w:pPr>
    </w:p>
    <w:p w:rsidR="006C07A3" w:rsidRPr="005066BD" w:rsidRDefault="008615F4" w:rsidP="00E90C75">
      <w:pPr>
        <w:rPr>
          <w:b/>
          <w:bCs/>
          <w:sz w:val="6"/>
          <w:szCs w:val="16"/>
        </w:rPr>
      </w:pPr>
      <w:r>
        <w:rPr>
          <w:b/>
          <w:bCs/>
          <w:sz w:val="22"/>
        </w:rPr>
        <w:t xml:space="preserve">TIME/DATE </w:t>
      </w:r>
      <w:r>
        <w:rPr>
          <w:b/>
          <w:bCs/>
          <w:sz w:val="22"/>
        </w:rPr>
        <w:tab/>
      </w:r>
      <w:r w:rsidR="00A01F05">
        <w:rPr>
          <w:b/>
          <w:bCs/>
          <w:sz w:val="22"/>
        </w:rPr>
        <w:t xml:space="preserve">9.00am </w:t>
      </w:r>
      <w:r w:rsidR="005066BD" w:rsidRPr="005066BD">
        <w:rPr>
          <w:b/>
          <w:bCs/>
          <w:sz w:val="22"/>
        </w:rPr>
        <w:t>Wednesday 9</w:t>
      </w:r>
      <w:r w:rsidR="005066BD" w:rsidRPr="005066BD">
        <w:rPr>
          <w:b/>
          <w:bCs/>
          <w:sz w:val="22"/>
          <w:vertAlign w:val="superscript"/>
        </w:rPr>
        <w:t>th</w:t>
      </w:r>
      <w:r w:rsidR="005066BD" w:rsidRPr="005066BD">
        <w:rPr>
          <w:b/>
          <w:bCs/>
          <w:sz w:val="22"/>
        </w:rPr>
        <w:t xml:space="preserve"> May 2018</w:t>
      </w:r>
      <w:r w:rsidR="00F175A9" w:rsidRPr="005066BD">
        <w:rPr>
          <w:b/>
          <w:bCs/>
          <w:sz w:val="22"/>
        </w:rPr>
        <w:t xml:space="preserve"> </w:t>
      </w:r>
    </w:p>
    <w:p w:rsidR="005066BD" w:rsidRDefault="005066BD" w:rsidP="00E90C75">
      <w:pPr>
        <w:rPr>
          <w:b/>
          <w:bCs/>
          <w:sz w:val="22"/>
        </w:rPr>
      </w:pPr>
    </w:p>
    <w:p w:rsidR="006C07A3" w:rsidRPr="009836A7" w:rsidRDefault="006C07A3" w:rsidP="00E90C75">
      <w:pPr>
        <w:rPr>
          <w:b/>
          <w:bCs/>
          <w:color w:val="000000"/>
          <w:sz w:val="22"/>
        </w:rPr>
      </w:pPr>
      <w:r w:rsidRPr="009836A7">
        <w:rPr>
          <w:b/>
          <w:bCs/>
          <w:sz w:val="22"/>
        </w:rPr>
        <w:t>VENUE</w:t>
      </w:r>
      <w:r w:rsidRPr="009836A7">
        <w:rPr>
          <w:b/>
          <w:bCs/>
          <w:sz w:val="22"/>
        </w:rPr>
        <w:tab/>
      </w:r>
      <w:r w:rsidR="005066BD">
        <w:rPr>
          <w:b/>
          <w:bCs/>
          <w:sz w:val="22"/>
        </w:rPr>
        <w:t>Board room KNOWSLEY CAMPUS</w:t>
      </w:r>
    </w:p>
    <w:p w:rsidR="00BB3B8F" w:rsidRPr="00876AFA" w:rsidRDefault="00BB3B8F" w:rsidP="002B63C3">
      <w:pPr>
        <w:tabs>
          <w:tab w:val="left" w:pos="1210"/>
        </w:tabs>
        <w:spacing w:line="20" w:lineRule="atLeast"/>
        <w:ind w:left="113"/>
        <w:rPr>
          <w:b/>
        </w:rPr>
      </w:pPr>
      <w:r w:rsidRPr="005641F3">
        <w:tab/>
      </w:r>
      <w:r w:rsidRPr="00876AFA">
        <w:rPr>
          <w:b/>
        </w:rPr>
        <w:t>Name</w:t>
      </w:r>
    </w:p>
    <w:p w:rsidR="00BB3B8F" w:rsidRPr="001A585C" w:rsidRDefault="00BB3B8F" w:rsidP="002B63C3">
      <w:pPr>
        <w:tabs>
          <w:tab w:val="left" w:pos="1210"/>
        </w:tabs>
        <w:spacing w:line="20" w:lineRule="atLeast"/>
        <w:ind w:left="113"/>
        <w:rPr>
          <w:b/>
        </w:rPr>
      </w:pPr>
      <w:r w:rsidRPr="00FE3F5F">
        <w:tab/>
      </w:r>
      <w:r>
        <w:t xml:space="preserve">Mrs E </w:t>
      </w:r>
      <w:r w:rsidR="00E70AC4">
        <w:t xml:space="preserve">Brocklehurst </w:t>
      </w:r>
      <w:r w:rsidR="00E70AC4" w:rsidRPr="00876AFA">
        <w:t>(</w:t>
      </w:r>
      <w:r w:rsidRPr="00FE3F5F">
        <w:rPr>
          <w:b/>
        </w:rPr>
        <w:t>Chair)</w:t>
      </w:r>
    </w:p>
    <w:p w:rsidR="00BB3B8F" w:rsidRPr="00876AFA" w:rsidRDefault="00BB3B8F" w:rsidP="002B63C3">
      <w:pPr>
        <w:tabs>
          <w:tab w:val="left" w:pos="1210"/>
        </w:tabs>
        <w:spacing w:line="20" w:lineRule="atLeast"/>
        <w:ind w:left="113"/>
      </w:pPr>
      <w:r w:rsidRPr="00FE3F5F">
        <w:tab/>
      </w:r>
      <w:r>
        <w:t>Dr J Burford</w:t>
      </w:r>
    </w:p>
    <w:p w:rsidR="00BB3B8F" w:rsidRPr="00876AFA" w:rsidRDefault="00BB3B8F" w:rsidP="002B63C3">
      <w:pPr>
        <w:tabs>
          <w:tab w:val="left" w:pos="1210"/>
        </w:tabs>
        <w:spacing w:line="20" w:lineRule="atLeast"/>
        <w:ind w:left="113"/>
      </w:pPr>
      <w:r>
        <w:tab/>
        <w:t>Mrs J Heap</w:t>
      </w:r>
    </w:p>
    <w:p w:rsidR="00BB3B8F" w:rsidRPr="00876AFA" w:rsidRDefault="00BB3B8F" w:rsidP="002B63C3">
      <w:pPr>
        <w:tabs>
          <w:tab w:val="left" w:pos="1210"/>
        </w:tabs>
        <w:spacing w:line="20" w:lineRule="atLeast"/>
        <w:ind w:left="113"/>
      </w:pPr>
      <w:r w:rsidRPr="00FE3F5F">
        <w:tab/>
      </w:r>
      <w:r w:rsidRPr="00876AFA">
        <w:t>Mrs P Jervis</w:t>
      </w:r>
      <w:r>
        <w:t xml:space="preserve"> </w:t>
      </w:r>
    </w:p>
    <w:p w:rsidR="00BB3B8F" w:rsidRDefault="00BB3B8F" w:rsidP="002B63C3">
      <w:pPr>
        <w:tabs>
          <w:tab w:val="left" w:pos="1210"/>
        </w:tabs>
        <w:spacing w:line="20" w:lineRule="atLeast"/>
        <w:ind w:left="113"/>
      </w:pPr>
      <w:r>
        <w:tab/>
        <w:t>Mrs J Tinsley</w:t>
      </w:r>
    </w:p>
    <w:p w:rsidR="00A01F05" w:rsidRPr="00876AFA" w:rsidRDefault="007A53B3" w:rsidP="002B63C3">
      <w:pPr>
        <w:tabs>
          <w:tab w:val="left" w:pos="1210"/>
        </w:tabs>
        <w:spacing w:line="20" w:lineRule="atLeast"/>
        <w:ind w:left="113"/>
      </w:pPr>
      <w:r>
        <w:tab/>
      </w:r>
      <w:r w:rsidR="00A01F05">
        <w:t xml:space="preserve">Mrs Y Rennison </w:t>
      </w:r>
    </w:p>
    <w:p w:rsidR="00BB3B8F" w:rsidRDefault="00BB3B8F" w:rsidP="00BB3B8F">
      <w:pPr>
        <w:spacing w:line="20" w:lineRule="atLeast"/>
      </w:pPr>
    </w:p>
    <w:p w:rsidR="00BB3B8F" w:rsidRDefault="00BB3B8F" w:rsidP="00BB3B8F">
      <w:pPr>
        <w:spacing w:line="20" w:lineRule="atLeast"/>
        <w:rPr>
          <w:b/>
          <w:u w:val="single"/>
        </w:rPr>
      </w:pPr>
      <w:r w:rsidRPr="00FE3F5F">
        <w:rPr>
          <w:b/>
          <w:u w:val="single"/>
        </w:rPr>
        <w:t>In attendance:</w:t>
      </w:r>
    </w:p>
    <w:p w:rsidR="00BB3B8F" w:rsidRDefault="00BB3B8F" w:rsidP="002B63C3">
      <w:pPr>
        <w:tabs>
          <w:tab w:val="left" w:pos="905"/>
        </w:tabs>
        <w:spacing w:line="20" w:lineRule="atLeast"/>
        <w:ind w:left="113"/>
      </w:pPr>
      <w:r>
        <w:tab/>
        <w:t>M</w:t>
      </w:r>
      <w:r w:rsidR="007A53B3">
        <w:t>r</w:t>
      </w:r>
      <w:r>
        <w:t>s A Pryer, Principal SHC</w:t>
      </w:r>
    </w:p>
    <w:p w:rsidR="007A53B3" w:rsidRPr="00C12AF2" w:rsidRDefault="007A53B3" w:rsidP="002B63C3">
      <w:pPr>
        <w:tabs>
          <w:tab w:val="left" w:pos="905"/>
        </w:tabs>
        <w:spacing w:line="20" w:lineRule="atLeast"/>
        <w:ind w:left="113"/>
      </w:pPr>
      <w:r>
        <w:tab/>
        <w:t>Mrs G Banks Principal KCC</w:t>
      </w:r>
    </w:p>
    <w:p w:rsidR="00BB3B8F" w:rsidRDefault="00BB3B8F" w:rsidP="002B63C3">
      <w:pPr>
        <w:tabs>
          <w:tab w:val="left" w:pos="905"/>
        </w:tabs>
        <w:spacing w:line="20" w:lineRule="atLeast"/>
        <w:ind w:left="113"/>
      </w:pPr>
      <w:r>
        <w:tab/>
        <w:t>Mrs V Roberts, Vice Principal</w:t>
      </w:r>
    </w:p>
    <w:p w:rsidR="00BB3B8F" w:rsidRDefault="00BB3B8F" w:rsidP="002B63C3">
      <w:pPr>
        <w:tabs>
          <w:tab w:val="left" w:pos="905"/>
        </w:tabs>
        <w:spacing w:line="20" w:lineRule="atLeast"/>
        <w:ind w:left="113"/>
      </w:pPr>
      <w:r>
        <w:tab/>
        <w:t xml:space="preserve">Mr N Gribben, Vice Principal </w:t>
      </w:r>
    </w:p>
    <w:p w:rsidR="00BB3B8F" w:rsidRDefault="00BB3B8F" w:rsidP="002B63C3">
      <w:pPr>
        <w:tabs>
          <w:tab w:val="left" w:pos="905"/>
        </w:tabs>
        <w:spacing w:line="20" w:lineRule="atLeast"/>
        <w:ind w:left="113"/>
      </w:pPr>
      <w:r>
        <w:tab/>
        <w:t>Mr C Thomas, Director of Quality</w:t>
      </w:r>
    </w:p>
    <w:p w:rsidR="00BB3B8F" w:rsidRPr="001A585C" w:rsidRDefault="00BB3B8F" w:rsidP="00BB3B8F">
      <w:pPr>
        <w:spacing w:line="20" w:lineRule="atLeast"/>
      </w:pPr>
      <w:r>
        <w:tab/>
      </w:r>
      <w:r w:rsidRPr="001A585C">
        <w:t xml:space="preserve"> </w:t>
      </w:r>
    </w:p>
    <w:p w:rsidR="00BB3B8F" w:rsidRPr="001A585C" w:rsidRDefault="00BB3B8F" w:rsidP="002B63C3">
      <w:pPr>
        <w:tabs>
          <w:tab w:val="left" w:pos="905"/>
        </w:tabs>
        <w:spacing w:line="20" w:lineRule="atLeast"/>
        <w:ind w:left="113"/>
      </w:pPr>
      <w:r>
        <w:tab/>
        <w:t>Mrs L Lloyd-Williams, Clerk</w:t>
      </w:r>
    </w:p>
    <w:p w:rsidR="006C07A3" w:rsidRDefault="00D65464" w:rsidP="00E90C75">
      <w:pPr>
        <w:pStyle w:val="Heading1"/>
        <w:tabs>
          <w:tab w:val="right" w:pos="10782"/>
        </w:tabs>
        <w:jc w:val="left"/>
        <w:rPr>
          <w:sz w:val="48"/>
        </w:rPr>
      </w:pPr>
      <w:r>
        <w:rPr>
          <w:sz w:val="48"/>
        </w:rPr>
        <w:tab/>
      </w:r>
      <w:r w:rsidR="001B3539">
        <w:rPr>
          <w:sz w:val="48"/>
        </w:rPr>
        <w:t xml:space="preserve">Part 1 </w:t>
      </w:r>
      <w:bookmarkStart w:id="0" w:name="_GoBack"/>
      <w:bookmarkEnd w:id="0"/>
      <w:r w:rsidR="00BB3B8F">
        <w:rPr>
          <w:sz w:val="48"/>
        </w:rPr>
        <w:t xml:space="preserve">Minutes </w:t>
      </w:r>
    </w:p>
    <w:p w:rsidR="00A9577B" w:rsidRPr="00A9577B" w:rsidRDefault="00A9577B" w:rsidP="00E90C75"/>
    <w:p w:rsidR="00EA1612" w:rsidRPr="007A53B3" w:rsidRDefault="007A53B3" w:rsidP="00E90C75">
      <w:pPr>
        <w:rPr>
          <w:b/>
          <w:i/>
          <w:sz w:val="22"/>
        </w:rPr>
      </w:pPr>
      <w:r w:rsidRPr="007A53B3">
        <w:rPr>
          <w:b/>
          <w:i/>
          <w:sz w:val="22"/>
        </w:rPr>
        <w:t xml:space="preserve">Italics denotes absence </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767"/>
      </w:tblGrid>
      <w:tr w:rsidR="003E6490" w:rsidTr="003E6490">
        <w:tc>
          <w:tcPr>
            <w:tcW w:w="1413" w:type="dxa"/>
            <w:tcBorders>
              <w:bottom w:val="single" w:sz="4" w:space="0" w:color="auto"/>
            </w:tcBorders>
            <w:shd w:val="clear" w:color="auto" w:fill="A6A6A6" w:themeFill="background1" w:themeFillShade="A6"/>
          </w:tcPr>
          <w:p w:rsidR="003E6490" w:rsidRPr="009836A7" w:rsidRDefault="003E6490">
            <w:pPr>
              <w:jc w:val="center"/>
              <w:rPr>
                <w:b/>
                <w:bCs/>
                <w:sz w:val="22"/>
              </w:rPr>
            </w:pPr>
            <w:r w:rsidRPr="009836A7">
              <w:rPr>
                <w:b/>
                <w:bCs/>
                <w:sz w:val="22"/>
              </w:rPr>
              <w:t xml:space="preserve"> Item</w:t>
            </w:r>
          </w:p>
        </w:tc>
        <w:tc>
          <w:tcPr>
            <w:tcW w:w="8767" w:type="dxa"/>
            <w:tcBorders>
              <w:bottom w:val="single" w:sz="4" w:space="0" w:color="auto"/>
            </w:tcBorders>
            <w:shd w:val="clear" w:color="auto" w:fill="A6A6A6" w:themeFill="background1" w:themeFillShade="A6"/>
          </w:tcPr>
          <w:p w:rsidR="003E6490" w:rsidRPr="009836A7" w:rsidRDefault="003E6490" w:rsidP="00A01F05">
            <w:pPr>
              <w:jc w:val="center"/>
              <w:rPr>
                <w:b/>
                <w:bCs/>
                <w:sz w:val="22"/>
              </w:rPr>
            </w:pPr>
            <w:r>
              <w:rPr>
                <w:b/>
                <w:bCs/>
                <w:sz w:val="22"/>
              </w:rPr>
              <w:t>The meeting commenced at 9.02am and was quorate with at least 3 external governors present.</w:t>
            </w:r>
          </w:p>
        </w:tc>
      </w:tr>
      <w:tr w:rsidR="003E6490" w:rsidTr="003E6490">
        <w:tc>
          <w:tcPr>
            <w:tcW w:w="1413" w:type="dxa"/>
          </w:tcPr>
          <w:p w:rsidR="003E6490" w:rsidRDefault="003E6490">
            <w:pPr>
              <w:rPr>
                <w:b/>
                <w:bCs/>
                <w:sz w:val="22"/>
              </w:rPr>
            </w:pPr>
            <w:r w:rsidRPr="009836A7">
              <w:rPr>
                <w:b/>
                <w:bCs/>
                <w:sz w:val="22"/>
              </w:rPr>
              <w:t>1</w:t>
            </w:r>
          </w:p>
          <w:p w:rsidR="003E6490" w:rsidRPr="009836A7" w:rsidRDefault="003E6490">
            <w:pPr>
              <w:rPr>
                <w:b/>
                <w:bCs/>
                <w:sz w:val="22"/>
              </w:rPr>
            </w:pPr>
            <w:r>
              <w:rPr>
                <w:b/>
                <w:bCs/>
                <w:sz w:val="22"/>
              </w:rPr>
              <w:t>QO/9/05/16</w:t>
            </w:r>
          </w:p>
        </w:tc>
        <w:tc>
          <w:tcPr>
            <w:tcW w:w="8767" w:type="dxa"/>
          </w:tcPr>
          <w:p w:rsidR="003E6490" w:rsidRDefault="003E6490" w:rsidP="00063428">
            <w:pPr>
              <w:rPr>
                <w:sz w:val="22"/>
              </w:rPr>
            </w:pPr>
            <w:r w:rsidRPr="009836A7">
              <w:rPr>
                <w:b/>
                <w:bCs/>
                <w:sz w:val="22"/>
              </w:rPr>
              <w:t>APOLOGIES</w:t>
            </w:r>
            <w:r w:rsidRPr="009836A7">
              <w:rPr>
                <w:sz w:val="22"/>
              </w:rPr>
              <w:t xml:space="preserve"> </w:t>
            </w:r>
          </w:p>
          <w:p w:rsidR="003E6490" w:rsidRDefault="003E6490" w:rsidP="00063428">
            <w:pPr>
              <w:rPr>
                <w:sz w:val="22"/>
              </w:rPr>
            </w:pPr>
          </w:p>
          <w:p w:rsidR="003E6490" w:rsidRDefault="003E6490" w:rsidP="007A53B3">
            <w:pPr>
              <w:rPr>
                <w:sz w:val="22"/>
              </w:rPr>
            </w:pPr>
            <w:r>
              <w:rPr>
                <w:sz w:val="22"/>
              </w:rPr>
              <w:t>There were no apologies</w:t>
            </w:r>
          </w:p>
          <w:p w:rsidR="003E6490" w:rsidRPr="009836A7" w:rsidRDefault="003E6490" w:rsidP="007A53B3">
            <w:pPr>
              <w:rPr>
                <w:sz w:val="22"/>
              </w:rPr>
            </w:pPr>
          </w:p>
        </w:tc>
      </w:tr>
      <w:tr w:rsidR="003E6490" w:rsidTr="003E6490">
        <w:tc>
          <w:tcPr>
            <w:tcW w:w="1413" w:type="dxa"/>
            <w:tcBorders>
              <w:bottom w:val="single" w:sz="4" w:space="0" w:color="auto"/>
            </w:tcBorders>
          </w:tcPr>
          <w:p w:rsidR="003E6490" w:rsidRDefault="003E6490">
            <w:pPr>
              <w:rPr>
                <w:b/>
                <w:bCs/>
                <w:sz w:val="22"/>
              </w:rPr>
            </w:pPr>
            <w:r>
              <w:rPr>
                <w:b/>
                <w:bCs/>
                <w:sz w:val="22"/>
              </w:rPr>
              <w:t>2</w:t>
            </w:r>
          </w:p>
          <w:p w:rsidR="003E6490" w:rsidRPr="009836A7" w:rsidRDefault="003E6490" w:rsidP="003E6490">
            <w:pPr>
              <w:rPr>
                <w:b/>
                <w:bCs/>
                <w:sz w:val="22"/>
              </w:rPr>
            </w:pPr>
            <w:r>
              <w:rPr>
                <w:b/>
                <w:bCs/>
                <w:sz w:val="22"/>
              </w:rPr>
              <w:t>QO/9/05/17</w:t>
            </w:r>
          </w:p>
        </w:tc>
        <w:tc>
          <w:tcPr>
            <w:tcW w:w="8767" w:type="dxa"/>
            <w:tcBorders>
              <w:bottom w:val="single" w:sz="4" w:space="0" w:color="auto"/>
            </w:tcBorders>
          </w:tcPr>
          <w:p w:rsidR="003E6490" w:rsidRDefault="003E6490" w:rsidP="009B16BA">
            <w:pPr>
              <w:rPr>
                <w:sz w:val="22"/>
                <w:szCs w:val="22"/>
              </w:rPr>
            </w:pPr>
            <w:r w:rsidRPr="008755ED">
              <w:rPr>
                <w:b/>
                <w:bCs/>
                <w:sz w:val="22"/>
                <w:szCs w:val="22"/>
              </w:rPr>
              <w:t>DECLARATION OF INTERESTS</w:t>
            </w:r>
            <w:r w:rsidRPr="008755ED">
              <w:rPr>
                <w:sz w:val="22"/>
                <w:szCs w:val="22"/>
              </w:rPr>
              <w:t xml:space="preserve"> </w:t>
            </w:r>
          </w:p>
          <w:p w:rsidR="003E6490" w:rsidRDefault="003E6490" w:rsidP="009B16BA">
            <w:pPr>
              <w:rPr>
                <w:sz w:val="22"/>
                <w:szCs w:val="22"/>
              </w:rPr>
            </w:pPr>
          </w:p>
          <w:p w:rsidR="003E6490" w:rsidRDefault="003E6490" w:rsidP="009B16BA">
            <w:pPr>
              <w:rPr>
                <w:sz w:val="20"/>
                <w:szCs w:val="20"/>
              </w:rPr>
            </w:pPr>
            <w:r>
              <w:rPr>
                <w:sz w:val="22"/>
                <w:szCs w:val="22"/>
              </w:rPr>
              <w:t>There were n</w:t>
            </w:r>
            <w:r>
              <w:rPr>
                <w:sz w:val="22"/>
                <w:szCs w:val="20"/>
              </w:rPr>
              <w:t>o declarations of interest</w:t>
            </w:r>
          </w:p>
          <w:p w:rsidR="003E6490" w:rsidRPr="009836A7" w:rsidRDefault="003E6490" w:rsidP="009B16BA">
            <w:pPr>
              <w:rPr>
                <w:sz w:val="22"/>
              </w:rPr>
            </w:pPr>
          </w:p>
        </w:tc>
      </w:tr>
      <w:tr w:rsidR="003E6490" w:rsidTr="003E6490">
        <w:tc>
          <w:tcPr>
            <w:tcW w:w="1413" w:type="dxa"/>
          </w:tcPr>
          <w:p w:rsidR="003E6490" w:rsidRDefault="003E6490">
            <w:pPr>
              <w:rPr>
                <w:b/>
                <w:bCs/>
                <w:sz w:val="22"/>
              </w:rPr>
            </w:pPr>
            <w:r>
              <w:rPr>
                <w:b/>
                <w:bCs/>
                <w:sz w:val="22"/>
              </w:rPr>
              <w:t>3</w:t>
            </w:r>
          </w:p>
          <w:p w:rsidR="003E6490" w:rsidRPr="009836A7" w:rsidRDefault="003E6490" w:rsidP="003E6490">
            <w:pPr>
              <w:rPr>
                <w:b/>
                <w:bCs/>
                <w:sz w:val="22"/>
              </w:rPr>
            </w:pPr>
            <w:r>
              <w:rPr>
                <w:b/>
                <w:bCs/>
                <w:sz w:val="22"/>
              </w:rPr>
              <w:t>QO/9/05/18</w:t>
            </w:r>
          </w:p>
        </w:tc>
        <w:tc>
          <w:tcPr>
            <w:tcW w:w="8767" w:type="dxa"/>
          </w:tcPr>
          <w:p w:rsidR="003E6490" w:rsidRDefault="003E6490" w:rsidP="00AF4783">
            <w:pPr>
              <w:rPr>
                <w:b/>
                <w:bCs/>
                <w:sz w:val="22"/>
              </w:rPr>
            </w:pPr>
            <w:r w:rsidRPr="00CE76CF">
              <w:rPr>
                <w:b/>
                <w:bCs/>
                <w:sz w:val="22"/>
              </w:rPr>
              <w:t xml:space="preserve">OPEN MINUTES OF THE </w:t>
            </w:r>
            <w:r w:rsidRPr="00CE76CF">
              <w:rPr>
                <w:b/>
                <w:sz w:val="22"/>
              </w:rPr>
              <w:t>QUALITY AND OUTCOMES COMMITTEE</w:t>
            </w:r>
            <w:r w:rsidRPr="00CE76CF">
              <w:rPr>
                <w:b/>
                <w:bCs/>
                <w:sz w:val="22"/>
              </w:rPr>
              <w:t xml:space="preserve"> MEETING HELD ON 14</w:t>
            </w:r>
            <w:r w:rsidRPr="00CE76CF">
              <w:rPr>
                <w:b/>
                <w:bCs/>
                <w:sz w:val="22"/>
                <w:vertAlign w:val="superscript"/>
              </w:rPr>
              <w:t>th</w:t>
            </w:r>
            <w:r>
              <w:rPr>
                <w:b/>
                <w:bCs/>
                <w:sz w:val="22"/>
                <w:vertAlign w:val="superscript"/>
              </w:rPr>
              <w:t xml:space="preserve"> </w:t>
            </w:r>
            <w:r>
              <w:rPr>
                <w:b/>
                <w:bCs/>
                <w:sz w:val="22"/>
              </w:rPr>
              <w:t>M</w:t>
            </w:r>
            <w:r w:rsidRPr="00CE76CF">
              <w:rPr>
                <w:b/>
                <w:bCs/>
                <w:sz w:val="22"/>
              </w:rPr>
              <w:t xml:space="preserve">arch </w:t>
            </w:r>
          </w:p>
          <w:p w:rsidR="003E6490" w:rsidRPr="002D5A24" w:rsidRDefault="003E6490" w:rsidP="00AF4783">
            <w:pPr>
              <w:rPr>
                <w:sz w:val="22"/>
                <w:szCs w:val="20"/>
              </w:rPr>
            </w:pPr>
          </w:p>
          <w:p w:rsidR="003E6490" w:rsidRDefault="003E6490" w:rsidP="00227D41">
            <w:pPr>
              <w:rPr>
                <w:sz w:val="22"/>
              </w:rPr>
            </w:pPr>
            <w:r>
              <w:rPr>
                <w:sz w:val="22"/>
              </w:rPr>
              <w:t>The minutes were accepted as a true and correct record</w:t>
            </w:r>
          </w:p>
          <w:p w:rsidR="003E6490" w:rsidRPr="009836A7" w:rsidRDefault="003E6490" w:rsidP="00227D41">
            <w:pPr>
              <w:rPr>
                <w:sz w:val="22"/>
              </w:rPr>
            </w:pPr>
          </w:p>
        </w:tc>
      </w:tr>
      <w:tr w:rsidR="003E6490" w:rsidTr="003E6490">
        <w:tc>
          <w:tcPr>
            <w:tcW w:w="1413" w:type="dxa"/>
          </w:tcPr>
          <w:p w:rsidR="003E6490" w:rsidRDefault="003E6490">
            <w:pPr>
              <w:rPr>
                <w:b/>
                <w:bCs/>
                <w:sz w:val="22"/>
              </w:rPr>
            </w:pPr>
            <w:r>
              <w:rPr>
                <w:b/>
                <w:bCs/>
                <w:sz w:val="22"/>
              </w:rPr>
              <w:t>4</w:t>
            </w:r>
          </w:p>
          <w:p w:rsidR="003E6490" w:rsidRPr="009836A7" w:rsidRDefault="003E6490" w:rsidP="003E6490">
            <w:pPr>
              <w:rPr>
                <w:b/>
                <w:bCs/>
                <w:sz w:val="22"/>
              </w:rPr>
            </w:pPr>
            <w:r>
              <w:rPr>
                <w:b/>
                <w:bCs/>
                <w:sz w:val="22"/>
              </w:rPr>
              <w:t>QO/9/05/19</w:t>
            </w:r>
          </w:p>
        </w:tc>
        <w:tc>
          <w:tcPr>
            <w:tcW w:w="8767" w:type="dxa"/>
          </w:tcPr>
          <w:p w:rsidR="003E6490" w:rsidRDefault="003E6490" w:rsidP="00BE7862">
            <w:pPr>
              <w:rPr>
                <w:b/>
                <w:bCs/>
                <w:sz w:val="22"/>
              </w:rPr>
            </w:pPr>
            <w:r w:rsidRPr="009836A7">
              <w:rPr>
                <w:b/>
                <w:bCs/>
                <w:sz w:val="22"/>
              </w:rPr>
              <w:t xml:space="preserve">MATTERS </w:t>
            </w:r>
            <w:r>
              <w:rPr>
                <w:b/>
                <w:bCs/>
                <w:sz w:val="22"/>
              </w:rPr>
              <w:t xml:space="preserve">ARISING </w:t>
            </w:r>
          </w:p>
          <w:p w:rsidR="003E6490" w:rsidRDefault="003E6490" w:rsidP="00BE7862">
            <w:pPr>
              <w:rPr>
                <w:b/>
                <w:bCs/>
                <w:sz w:val="22"/>
              </w:rPr>
            </w:pPr>
          </w:p>
          <w:p w:rsidR="003E6490" w:rsidRPr="00A42A01" w:rsidRDefault="003E6490" w:rsidP="007A53B3">
            <w:pPr>
              <w:jc w:val="both"/>
            </w:pPr>
            <w:r w:rsidRPr="00A42A01">
              <w:rPr>
                <w:bCs/>
              </w:rPr>
              <w:t>The Clerk advised that these were on the agenda. The Principal of St Helens</w:t>
            </w:r>
            <w:r w:rsidR="007D4E2A">
              <w:rPr>
                <w:bCs/>
              </w:rPr>
              <w:t xml:space="preserve"> College (SHC)</w:t>
            </w:r>
            <w:r w:rsidRPr="00A42A01">
              <w:rPr>
                <w:bCs/>
              </w:rPr>
              <w:t xml:space="preserve"> outlined for the committee the CPD that had taken place and it was noted that th</w:t>
            </w:r>
            <w:r>
              <w:rPr>
                <w:bCs/>
              </w:rPr>
              <w:t>i</w:t>
            </w:r>
            <w:r w:rsidRPr="00A42A01">
              <w:rPr>
                <w:bCs/>
              </w:rPr>
              <w:t xml:space="preserve">s had been well received by staff. Governors commented that they had attended some sessions which had been of a good quality. </w:t>
            </w:r>
          </w:p>
          <w:p w:rsidR="003E6490" w:rsidRPr="009836A7" w:rsidRDefault="003E6490" w:rsidP="007A53B3">
            <w:pPr>
              <w:jc w:val="both"/>
              <w:rPr>
                <w:sz w:val="22"/>
              </w:rPr>
            </w:pPr>
          </w:p>
        </w:tc>
      </w:tr>
      <w:tr w:rsidR="003E6490" w:rsidTr="003E6490">
        <w:tc>
          <w:tcPr>
            <w:tcW w:w="1413" w:type="dxa"/>
          </w:tcPr>
          <w:p w:rsidR="003E6490" w:rsidRDefault="003E6490">
            <w:pPr>
              <w:rPr>
                <w:b/>
                <w:bCs/>
                <w:sz w:val="22"/>
              </w:rPr>
            </w:pPr>
            <w:r>
              <w:rPr>
                <w:b/>
                <w:bCs/>
                <w:sz w:val="22"/>
              </w:rPr>
              <w:t>5</w:t>
            </w:r>
          </w:p>
          <w:p w:rsidR="003E6490" w:rsidRDefault="003E6490" w:rsidP="003E6490">
            <w:pPr>
              <w:rPr>
                <w:b/>
                <w:bCs/>
                <w:sz w:val="22"/>
              </w:rPr>
            </w:pPr>
            <w:r>
              <w:rPr>
                <w:b/>
                <w:bCs/>
                <w:sz w:val="22"/>
              </w:rPr>
              <w:t>QO/9/05/20</w:t>
            </w:r>
          </w:p>
        </w:tc>
        <w:tc>
          <w:tcPr>
            <w:tcW w:w="8767" w:type="dxa"/>
          </w:tcPr>
          <w:p w:rsidR="003E6490" w:rsidRDefault="003E6490" w:rsidP="00CE76CF">
            <w:pPr>
              <w:pStyle w:val="BodyText2"/>
              <w:rPr>
                <w:sz w:val="22"/>
              </w:rPr>
            </w:pPr>
            <w:r>
              <w:rPr>
                <w:sz w:val="22"/>
              </w:rPr>
              <w:t xml:space="preserve">SCORECARD FOR COMMITTEES ACCOUNTABLE SECTIONS OF THE RF BID AND CPD REPORT </w:t>
            </w:r>
          </w:p>
          <w:p w:rsidR="003E6490" w:rsidRDefault="003E6490" w:rsidP="00CE76CF">
            <w:pPr>
              <w:pStyle w:val="BodyText2"/>
              <w:rPr>
                <w:sz w:val="22"/>
              </w:rPr>
            </w:pPr>
          </w:p>
          <w:p w:rsidR="003E6490" w:rsidRPr="009C6F2D" w:rsidRDefault="003E6490" w:rsidP="009C6F2D">
            <w:pPr>
              <w:pStyle w:val="BodyText2"/>
              <w:jc w:val="both"/>
              <w:rPr>
                <w:b w:val="0"/>
                <w:sz w:val="24"/>
              </w:rPr>
            </w:pPr>
            <w:r w:rsidRPr="009C6F2D">
              <w:rPr>
                <w:b w:val="0"/>
                <w:sz w:val="24"/>
              </w:rPr>
              <w:t>The committee noted the scorecard</w:t>
            </w:r>
            <w:r>
              <w:rPr>
                <w:b w:val="0"/>
                <w:sz w:val="24"/>
              </w:rPr>
              <w:t xml:space="preserve"> </w:t>
            </w:r>
            <w:r w:rsidRPr="009C6F2D">
              <w:rPr>
                <w:b w:val="0"/>
                <w:sz w:val="24"/>
              </w:rPr>
              <w:t>and questioned whether the targets were f</w:t>
            </w:r>
            <w:r>
              <w:rPr>
                <w:b w:val="0"/>
                <w:sz w:val="24"/>
              </w:rPr>
              <w:t>rom</w:t>
            </w:r>
            <w:r w:rsidRPr="009C6F2D">
              <w:rPr>
                <w:b w:val="0"/>
                <w:sz w:val="24"/>
              </w:rPr>
              <w:t xml:space="preserve"> the R</w:t>
            </w:r>
            <w:r>
              <w:rPr>
                <w:b w:val="0"/>
                <w:sz w:val="24"/>
              </w:rPr>
              <w:t>F</w:t>
            </w:r>
            <w:r w:rsidRPr="009C6F2D">
              <w:rPr>
                <w:b w:val="0"/>
                <w:sz w:val="24"/>
              </w:rPr>
              <w:t xml:space="preserve"> bid and it was confirmed that they were.  </w:t>
            </w:r>
            <w:r>
              <w:rPr>
                <w:b w:val="0"/>
                <w:sz w:val="24"/>
              </w:rPr>
              <w:t>They advised that they w</w:t>
            </w:r>
            <w:r w:rsidRPr="009C6F2D">
              <w:rPr>
                <w:b w:val="0"/>
                <w:sz w:val="24"/>
              </w:rPr>
              <w:t>ould like to see targets that are aspirational</w:t>
            </w:r>
            <w:r>
              <w:rPr>
                <w:b w:val="0"/>
                <w:sz w:val="24"/>
              </w:rPr>
              <w:t>. It was a</w:t>
            </w:r>
            <w:r w:rsidRPr="009C6F2D">
              <w:rPr>
                <w:b w:val="0"/>
                <w:sz w:val="24"/>
              </w:rPr>
              <w:t xml:space="preserve">greed to review targets </w:t>
            </w:r>
            <w:r>
              <w:rPr>
                <w:b w:val="0"/>
                <w:sz w:val="24"/>
              </w:rPr>
              <w:t xml:space="preserve">and possibly </w:t>
            </w:r>
            <w:r w:rsidRPr="009C6F2D">
              <w:rPr>
                <w:b w:val="0"/>
                <w:sz w:val="24"/>
              </w:rPr>
              <w:t>have two sets comprising of the RF and own college targets.</w:t>
            </w:r>
          </w:p>
          <w:p w:rsidR="003E6490" w:rsidRPr="009C6F2D" w:rsidRDefault="003E6490" w:rsidP="009C6F2D">
            <w:pPr>
              <w:pStyle w:val="BodyText2"/>
              <w:jc w:val="both"/>
              <w:rPr>
                <w:b w:val="0"/>
                <w:sz w:val="24"/>
              </w:rPr>
            </w:pPr>
          </w:p>
          <w:p w:rsidR="003E6490" w:rsidRDefault="003E6490" w:rsidP="00CE76CF">
            <w:pPr>
              <w:pStyle w:val="BodyText2"/>
              <w:rPr>
                <w:sz w:val="22"/>
              </w:rPr>
            </w:pPr>
            <w:r>
              <w:rPr>
                <w:sz w:val="22"/>
              </w:rPr>
              <w:lastRenderedPageBreak/>
              <w:t xml:space="preserve">Action: CEO and Chair of Governing Board </w:t>
            </w:r>
          </w:p>
          <w:p w:rsidR="003E6490" w:rsidRDefault="003E6490" w:rsidP="00CE76CF">
            <w:pPr>
              <w:pStyle w:val="BodyText2"/>
              <w:rPr>
                <w:sz w:val="22"/>
              </w:rPr>
            </w:pPr>
          </w:p>
        </w:tc>
      </w:tr>
      <w:tr w:rsidR="003E6490" w:rsidTr="003E6490">
        <w:tc>
          <w:tcPr>
            <w:tcW w:w="1413" w:type="dxa"/>
          </w:tcPr>
          <w:p w:rsidR="003E6490" w:rsidRDefault="003E6490">
            <w:pPr>
              <w:rPr>
                <w:b/>
                <w:bCs/>
                <w:sz w:val="22"/>
              </w:rPr>
            </w:pPr>
            <w:r>
              <w:rPr>
                <w:b/>
                <w:bCs/>
                <w:sz w:val="22"/>
              </w:rPr>
              <w:lastRenderedPageBreak/>
              <w:t>6</w:t>
            </w:r>
          </w:p>
          <w:p w:rsidR="003E6490" w:rsidRDefault="003E6490" w:rsidP="003E6490">
            <w:pPr>
              <w:rPr>
                <w:b/>
                <w:bCs/>
                <w:sz w:val="22"/>
              </w:rPr>
            </w:pPr>
            <w:r>
              <w:rPr>
                <w:b/>
                <w:bCs/>
                <w:sz w:val="22"/>
              </w:rPr>
              <w:t>QO/9/05/21</w:t>
            </w:r>
          </w:p>
        </w:tc>
        <w:tc>
          <w:tcPr>
            <w:tcW w:w="8767" w:type="dxa"/>
          </w:tcPr>
          <w:p w:rsidR="003E6490" w:rsidRDefault="003E6490" w:rsidP="00A34BCF">
            <w:pPr>
              <w:pStyle w:val="BodyText2"/>
              <w:rPr>
                <w:sz w:val="24"/>
              </w:rPr>
            </w:pPr>
            <w:r>
              <w:rPr>
                <w:sz w:val="24"/>
              </w:rPr>
              <w:t>TARGET SETTING</w:t>
            </w:r>
            <w:r>
              <w:rPr>
                <w:sz w:val="24"/>
              </w:rPr>
              <w:tab/>
              <w:t>&amp;ALPS</w:t>
            </w:r>
          </w:p>
          <w:p w:rsidR="003E6490" w:rsidRDefault="003E6490" w:rsidP="00A34BCF">
            <w:pPr>
              <w:pStyle w:val="BodyText2"/>
              <w:rPr>
                <w:sz w:val="24"/>
              </w:rPr>
            </w:pPr>
          </w:p>
          <w:p w:rsidR="003E6490" w:rsidRDefault="003E6490" w:rsidP="007E33CE">
            <w:pPr>
              <w:pStyle w:val="BodyText2"/>
              <w:jc w:val="both"/>
              <w:rPr>
                <w:b w:val="0"/>
                <w:sz w:val="24"/>
              </w:rPr>
            </w:pPr>
            <w:r>
              <w:rPr>
                <w:b w:val="0"/>
                <w:sz w:val="24"/>
              </w:rPr>
              <w:t>The agenda item was o</w:t>
            </w:r>
            <w:r w:rsidRPr="003A7F5F">
              <w:rPr>
                <w:b w:val="0"/>
                <w:sz w:val="24"/>
              </w:rPr>
              <w:t xml:space="preserve">pened for questions. </w:t>
            </w:r>
            <w:r>
              <w:rPr>
                <w:b w:val="0"/>
                <w:sz w:val="24"/>
              </w:rPr>
              <w:t xml:space="preserve">The committee wished to know whether </w:t>
            </w:r>
            <w:r w:rsidRPr="003A7F5F">
              <w:rPr>
                <w:b w:val="0"/>
                <w:sz w:val="24"/>
              </w:rPr>
              <w:t xml:space="preserve">the figures </w:t>
            </w:r>
            <w:r>
              <w:rPr>
                <w:b w:val="0"/>
                <w:sz w:val="24"/>
              </w:rPr>
              <w:t xml:space="preserve">are </w:t>
            </w:r>
            <w:r w:rsidRPr="003A7F5F">
              <w:rPr>
                <w:b w:val="0"/>
                <w:sz w:val="24"/>
              </w:rPr>
              <w:t xml:space="preserve">as they were at the time or predicted at </w:t>
            </w:r>
            <w:r>
              <w:rPr>
                <w:b w:val="0"/>
                <w:sz w:val="24"/>
              </w:rPr>
              <w:t xml:space="preserve">the </w:t>
            </w:r>
            <w:r w:rsidRPr="003A7F5F">
              <w:rPr>
                <w:b w:val="0"/>
                <w:sz w:val="24"/>
              </w:rPr>
              <w:t xml:space="preserve">end of </w:t>
            </w:r>
            <w:r>
              <w:rPr>
                <w:b w:val="0"/>
                <w:sz w:val="24"/>
              </w:rPr>
              <w:t xml:space="preserve">the </w:t>
            </w:r>
            <w:r w:rsidRPr="003A7F5F">
              <w:rPr>
                <w:b w:val="0"/>
                <w:sz w:val="24"/>
              </w:rPr>
              <w:t>year</w:t>
            </w:r>
            <w:r>
              <w:rPr>
                <w:b w:val="0"/>
                <w:sz w:val="24"/>
              </w:rPr>
              <w:t xml:space="preserve">. The Head of Quality advised </w:t>
            </w:r>
            <w:r w:rsidRPr="003A7F5F">
              <w:rPr>
                <w:b w:val="0"/>
                <w:sz w:val="24"/>
              </w:rPr>
              <w:t xml:space="preserve">the data </w:t>
            </w:r>
            <w:r>
              <w:rPr>
                <w:b w:val="0"/>
                <w:sz w:val="24"/>
              </w:rPr>
              <w:t>was</w:t>
            </w:r>
            <w:r w:rsidRPr="003A7F5F">
              <w:rPr>
                <w:b w:val="0"/>
                <w:sz w:val="24"/>
              </w:rPr>
              <w:t xml:space="preserve"> current as to </w:t>
            </w:r>
            <w:r>
              <w:rPr>
                <w:b w:val="0"/>
                <w:sz w:val="24"/>
              </w:rPr>
              <w:t xml:space="preserve">the </w:t>
            </w:r>
            <w:r w:rsidRPr="003A7F5F">
              <w:rPr>
                <w:b w:val="0"/>
                <w:sz w:val="24"/>
              </w:rPr>
              <w:t>29</w:t>
            </w:r>
            <w:r w:rsidRPr="003A7F5F">
              <w:rPr>
                <w:b w:val="0"/>
                <w:sz w:val="24"/>
                <w:vertAlign w:val="superscript"/>
              </w:rPr>
              <w:t>th</w:t>
            </w:r>
            <w:r w:rsidRPr="003A7F5F">
              <w:rPr>
                <w:b w:val="0"/>
                <w:sz w:val="24"/>
              </w:rPr>
              <w:t xml:space="preserve"> March and </w:t>
            </w:r>
            <w:r>
              <w:rPr>
                <w:b w:val="0"/>
                <w:sz w:val="24"/>
              </w:rPr>
              <w:t>was</w:t>
            </w:r>
            <w:r w:rsidRPr="003A7F5F">
              <w:rPr>
                <w:b w:val="0"/>
                <w:sz w:val="24"/>
              </w:rPr>
              <w:t xml:space="preserve"> a prediction as to where learners </w:t>
            </w:r>
            <w:r>
              <w:rPr>
                <w:b w:val="0"/>
                <w:sz w:val="24"/>
              </w:rPr>
              <w:t xml:space="preserve">would </w:t>
            </w:r>
            <w:r w:rsidRPr="003A7F5F">
              <w:rPr>
                <w:b w:val="0"/>
                <w:sz w:val="24"/>
              </w:rPr>
              <w:t xml:space="preserve">be at the end of the year. </w:t>
            </w:r>
            <w:r>
              <w:rPr>
                <w:b w:val="0"/>
                <w:sz w:val="24"/>
              </w:rPr>
              <w:t xml:space="preserve">Discussion took place regarding individual subject areas. </w:t>
            </w:r>
          </w:p>
          <w:p w:rsidR="003E6490" w:rsidRDefault="003E6490" w:rsidP="007E33CE">
            <w:pPr>
              <w:pStyle w:val="BodyText2"/>
              <w:jc w:val="both"/>
              <w:rPr>
                <w:b w:val="0"/>
                <w:sz w:val="24"/>
              </w:rPr>
            </w:pPr>
          </w:p>
          <w:p w:rsidR="003E6490" w:rsidRDefault="003E6490" w:rsidP="007E33CE">
            <w:pPr>
              <w:pStyle w:val="BodyText2"/>
              <w:jc w:val="both"/>
              <w:rPr>
                <w:b w:val="0"/>
                <w:sz w:val="24"/>
              </w:rPr>
            </w:pPr>
            <w:r>
              <w:rPr>
                <w:b w:val="0"/>
                <w:sz w:val="24"/>
              </w:rPr>
              <w:t>Governors advised they would be interested in what grades the learners are going to achieve. The Head of Quality was asked to bring grades to the next meeting</w:t>
            </w:r>
            <w:r w:rsidR="002A79CA">
              <w:rPr>
                <w:b w:val="0"/>
                <w:sz w:val="24"/>
              </w:rPr>
              <w:t>.</w:t>
            </w:r>
            <w:r>
              <w:rPr>
                <w:b w:val="0"/>
                <w:sz w:val="24"/>
              </w:rPr>
              <w:t xml:space="preserve"> Governors expressed concern and advised they need to understand better </w:t>
            </w:r>
            <w:r w:rsidR="00573E97">
              <w:rPr>
                <w:b w:val="0"/>
                <w:sz w:val="24"/>
              </w:rPr>
              <w:t xml:space="preserve">how </w:t>
            </w:r>
            <w:r>
              <w:rPr>
                <w:b w:val="0"/>
                <w:sz w:val="24"/>
              </w:rPr>
              <w:t xml:space="preserve">the </w:t>
            </w:r>
            <w:r w:rsidR="00573E97">
              <w:rPr>
                <w:b w:val="0"/>
                <w:sz w:val="24"/>
              </w:rPr>
              <w:t xml:space="preserve">ALPs </w:t>
            </w:r>
            <w:r>
              <w:rPr>
                <w:b w:val="0"/>
                <w:sz w:val="24"/>
              </w:rPr>
              <w:t>targets</w:t>
            </w:r>
            <w:r w:rsidR="00573E97">
              <w:rPr>
                <w:b w:val="0"/>
                <w:sz w:val="24"/>
              </w:rPr>
              <w:t xml:space="preserve"> are derived</w:t>
            </w:r>
            <w:r>
              <w:rPr>
                <w:b w:val="0"/>
                <w:sz w:val="24"/>
              </w:rPr>
              <w:t xml:space="preserve">.  </w:t>
            </w:r>
          </w:p>
          <w:p w:rsidR="007D4E2A" w:rsidRDefault="007D4E2A" w:rsidP="007E33CE">
            <w:pPr>
              <w:pStyle w:val="BodyText2"/>
              <w:jc w:val="both"/>
              <w:rPr>
                <w:sz w:val="24"/>
              </w:rPr>
            </w:pPr>
          </w:p>
          <w:p w:rsidR="003E6490" w:rsidRPr="0049285F" w:rsidRDefault="003E6490" w:rsidP="007E33CE">
            <w:pPr>
              <w:pStyle w:val="BodyText2"/>
              <w:jc w:val="both"/>
              <w:rPr>
                <w:sz w:val="24"/>
              </w:rPr>
            </w:pPr>
            <w:r w:rsidRPr="0049285F">
              <w:rPr>
                <w:sz w:val="24"/>
              </w:rPr>
              <w:t xml:space="preserve">Action: Head of Quality </w:t>
            </w:r>
          </w:p>
          <w:p w:rsidR="003E6490" w:rsidRDefault="003E6490" w:rsidP="007E33CE">
            <w:pPr>
              <w:pStyle w:val="BodyText2"/>
              <w:jc w:val="both"/>
              <w:rPr>
                <w:b w:val="0"/>
                <w:sz w:val="24"/>
              </w:rPr>
            </w:pPr>
          </w:p>
          <w:p w:rsidR="003E6490" w:rsidRPr="003A7F5F" w:rsidRDefault="003E6490" w:rsidP="007E33CE">
            <w:pPr>
              <w:pStyle w:val="BodyText2"/>
              <w:jc w:val="both"/>
              <w:rPr>
                <w:b w:val="0"/>
                <w:sz w:val="22"/>
              </w:rPr>
            </w:pPr>
            <w:r w:rsidRPr="003A7F5F">
              <w:rPr>
                <w:b w:val="0"/>
                <w:sz w:val="24"/>
              </w:rPr>
              <w:tab/>
            </w:r>
            <w:r w:rsidRPr="003A7F5F">
              <w:rPr>
                <w:b w:val="0"/>
                <w:sz w:val="22"/>
              </w:rPr>
              <w:tab/>
            </w:r>
          </w:p>
        </w:tc>
      </w:tr>
      <w:tr w:rsidR="003E6490" w:rsidTr="003E6490">
        <w:tc>
          <w:tcPr>
            <w:tcW w:w="1413" w:type="dxa"/>
          </w:tcPr>
          <w:p w:rsidR="003E6490" w:rsidRDefault="003E6490">
            <w:pPr>
              <w:rPr>
                <w:b/>
                <w:bCs/>
                <w:sz w:val="22"/>
              </w:rPr>
            </w:pPr>
            <w:r>
              <w:rPr>
                <w:b/>
                <w:bCs/>
                <w:sz w:val="22"/>
              </w:rPr>
              <w:t>7</w:t>
            </w:r>
          </w:p>
          <w:p w:rsidR="003E6490" w:rsidRDefault="003E6490" w:rsidP="003E6490">
            <w:pPr>
              <w:rPr>
                <w:b/>
                <w:bCs/>
                <w:sz w:val="22"/>
              </w:rPr>
            </w:pPr>
            <w:r>
              <w:rPr>
                <w:b/>
                <w:bCs/>
                <w:sz w:val="22"/>
              </w:rPr>
              <w:t>QO/9/05/22</w:t>
            </w:r>
          </w:p>
        </w:tc>
        <w:tc>
          <w:tcPr>
            <w:tcW w:w="8767" w:type="dxa"/>
          </w:tcPr>
          <w:p w:rsidR="003E6490" w:rsidRDefault="003E6490" w:rsidP="00C044B0">
            <w:pPr>
              <w:pStyle w:val="BodyText2"/>
              <w:rPr>
                <w:sz w:val="24"/>
              </w:rPr>
            </w:pPr>
            <w:r>
              <w:rPr>
                <w:sz w:val="24"/>
              </w:rPr>
              <w:t>QUALITY IMPROVEMENT PLAN AND QUALITY UPDATE</w:t>
            </w:r>
          </w:p>
          <w:p w:rsidR="003E6490" w:rsidRDefault="003E6490" w:rsidP="00C044B0">
            <w:pPr>
              <w:pStyle w:val="BodyText2"/>
              <w:rPr>
                <w:b w:val="0"/>
                <w:sz w:val="24"/>
              </w:rPr>
            </w:pPr>
          </w:p>
          <w:p w:rsidR="003E6490" w:rsidRDefault="003E6490" w:rsidP="00C044B0">
            <w:pPr>
              <w:pStyle w:val="BodyText2"/>
              <w:rPr>
                <w:b w:val="0"/>
                <w:sz w:val="24"/>
              </w:rPr>
            </w:pPr>
            <w:r>
              <w:rPr>
                <w:b w:val="0"/>
                <w:sz w:val="24"/>
              </w:rPr>
              <w:t xml:space="preserve">The Principal of St Helens advised that the QIP was for review and that it summarised much of what was contained within the reports before the committee. Governors were asked to take the QIP away to consider with any queries to be raised by email. </w:t>
            </w:r>
          </w:p>
          <w:p w:rsidR="003E6490" w:rsidRDefault="003E6490" w:rsidP="00C044B0">
            <w:pPr>
              <w:pStyle w:val="BodyText2"/>
              <w:rPr>
                <w:b w:val="0"/>
                <w:sz w:val="24"/>
              </w:rPr>
            </w:pPr>
          </w:p>
          <w:p w:rsidR="003E6490" w:rsidRDefault="003E6490" w:rsidP="00C044B0">
            <w:pPr>
              <w:pStyle w:val="BodyText2"/>
              <w:rPr>
                <w:sz w:val="24"/>
              </w:rPr>
            </w:pPr>
          </w:p>
        </w:tc>
      </w:tr>
      <w:tr w:rsidR="003E6490" w:rsidTr="003E6490">
        <w:trPr>
          <w:trHeight w:val="1430"/>
        </w:trPr>
        <w:tc>
          <w:tcPr>
            <w:tcW w:w="1413" w:type="dxa"/>
          </w:tcPr>
          <w:p w:rsidR="003E6490" w:rsidRDefault="003E6490">
            <w:pPr>
              <w:rPr>
                <w:b/>
                <w:bCs/>
                <w:sz w:val="22"/>
              </w:rPr>
            </w:pPr>
            <w:r>
              <w:rPr>
                <w:b/>
                <w:bCs/>
                <w:sz w:val="22"/>
              </w:rPr>
              <w:t>8</w:t>
            </w:r>
          </w:p>
          <w:p w:rsidR="003E6490" w:rsidRDefault="003E6490" w:rsidP="003E6490">
            <w:pPr>
              <w:rPr>
                <w:b/>
                <w:bCs/>
                <w:sz w:val="22"/>
              </w:rPr>
            </w:pPr>
            <w:r>
              <w:rPr>
                <w:b/>
                <w:bCs/>
                <w:sz w:val="22"/>
              </w:rPr>
              <w:t>QO/9/05/23</w:t>
            </w:r>
          </w:p>
        </w:tc>
        <w:tc>
          <w:tcPr>
            <w:tcW w:w="8767" w:type="dxa"/>
          </w:tcPr>
          <w:p w:rsidR="003E6490" w:rsidRDefault="003E6490" w:rsidP="000E2159">
            <w:pPr>
              <w:pStyle w:val="BodyText2"/>
              <w:rPr>
                <w:bCs w:val="0"/>
                <w:sz w:val="22"/>
              </w:rPr>
            </w:pPr>
            <w:r>
              <w:rPr>
                <w:bCs w:val="0"/>
                <w:sz w:val="22"/>
              </w:rPr>
              <w:t xml:space="preserve">TEACHING, LEARNING AND ASSESSMENT </w:t>
            </w:r>
          </w:p>
          <w:p w:rsidR="003E6490" w:rsidRDefault="003E6490" w:rsidP="000E2159">
            <w:pPr>
              <w:pStyle w:val="BodyText2"/>
              <w:rPr>
                <w:bCs w:val="0"/>
                <w:sz w:val="22"/>
              </w:rPr>
            </w:pPr>
          </w:p>
          <w:p w:rsidR="003E6490" w:rsidRDefault="003E6490" w:rsidP="00785D92">
            <w:pPr>
              <w:pStyle w:val="BodyText2"/>
              <w:jc w:val="both"/>
              <w:rPr>
                <w:b w:val="0"/>
                <w:bCs w:val="0"/>
                <w:sz w:val="24"/>
              </w:rPr>
            </w:pPr>
            <w:r w:rsidRPr="00BA4D83">
              <w:rPr>
                <w:b w:val="0"/>
                <w:bCs w:val="0"/>
                <w:sz w:val="24"/>
              </w:rPr>
              <w:t xml:space="preserve">The committee considered the paper and noted where the college group is currently in relation to TLA observations. </w:t>
            </w:r>
            <w:r>
              <w:rPr>
                <w:b w:val="0"/>
                <w:bCs w:val="0"/>
                <w:sz w:val="24"/>
              </w:rPr>
              <w:t xml:space="preserve">The </w:t>
            </w:r>
            <w:r w:rsidRPr="00BA4D83">
              <w:rPr>
                <w:b w:val="0"/>
                <w:bCs w:val="0"/>
                <w:sz w:val="24"/>
              </w:rPr>
              <w:t xml:space="preserve">Ofsted visit </w:t>
            </w:r>
            <w:r>
              <w:rPr>
                <w:b w:val="0"/>
                <w:bCs w:val="0"/>
                <w:sz w:val="24"/>
              </w:rPr>
              <w:t xml:space="preserve">had </w:t>
            </w:r>
            <w:r w:rsidRPr="00BA4D83">
              <w:rPr>
                <w:b w:val="0"/>
                <w:bCs w:val="0"/>
                <w:sz w:val="24"/>
              </w:rPr>
              <w:t xml:space="preserve">highlighted a perception gap </w:t>
            </w:r>
            <w:r>
              <w:rPr>
                <w:b w:val="0"/>
                <w:bCs w:val="0"/>
                <w:sz w:val="24"/>
              </w:rPr>
              <w:t xml:space="preserve">and the Principal of Knowsley advised that the </w:t>
            </w:r>
            <w:r w:rsidRPr="00BA4D83">
              <w:rPr>
                <w:b w:val="0"/>
                <w:bCs w:val="0"/>
                <w:sz w:val="24"/>
              </w:rPr>
              <w:t xml:space="preserve">paper </w:t>
            </w:r>
            <w:r>
              <w:rPr>
                <w:b w:val="0"/>
                <w:bCs w:val="0"/>
                <w:sz w:val="24"/>
              </w:rPr>
              <w:t xml:space="preserve">before Governors </w:t>
            </w:r>
            <w:r w:rsidRPr="00BA4D83">
              <w:rPr>
                <w:b w:val="0"/>
                <w:bCs w:val="0"/>
                <w:sz w:val="24"/>
              </w:rPr>
              <w:t>recognise</w:t>
            </w:r>
            <w:r>
              <w:rPr>
                <w:b w:val="0"/>
                <w:bCs w:val="0"/>
                <w:sz w:val="24"/>
              </w:rPr>
              <w:t>d that and a</w:t>
            </w:r>
            <w:r w:rsidRPr="00BA4D83">
              <w:rPr>
                <w:b w:val="0"/>
                <w:bCs w:val="0"/>
                <w:sz w:val="24"/>
              </w:rPr>
              <w:t xml:space="preserve"> draft strategy together with a TLA process </w:t>
            </w:r>
            <w:r>
              <w:rPr>
                <w:b w:val="0"/>
                <w:bCs w:val="0"/>
                <w:sz w:val="24"/>
              </w:rPr>
              <w:t xml:space="preserve">had been drawn up which was </w:t>
            </w:r>
            <w:r w:rsidRPr="00BA4D83">
              <w:rPr>
                <w:b w:val="0"/>
                <w:bCs w:val="0"/>
                <w:sz w:val="24"/>
              </w:rPr>
              <w:t xml:space="preserve">out for consultation. </w:t>
            </w:r>
            <w:r>
              <w:rPr>
                <w:b w:val="0"/>
                <w:bCs w:val="0"/>
                <w:sz w:val="24"/>
              </w:rPr>
              <w:t>Governors were advised that t</w:t>
            </w:r>
            <w:r w:rsidRPr="00BA4D83">
              <w:rPr>
                <w:b w:val="0"/>
                <w:bCs w:val="0"/>
                <w:sz w:val="24"/>
              </w:rPr>
              <w:t>he quality and</w:t>
            </w:r>
            <w:r w:rsidRPr="00785D92">
              <w:rPr>
                <w:b w:val="0"/>
                <w:bCs w:val="0"/>
                <w:sz w:val="22"/>
              </w:rPr>
              <w:t xml:space="preserve"> </w:t>
            </w:r>
            <w:r w:rsidRPr="00BA4D83">
              <w:rPr>
                <w:b w:val="0"/>
                <w:bCs w:val="0"/>
                <w:sz w:val="24"/>
              </w:rPr>
              <w:t xml:space="preserve">rigour of </w:t>
            </w:r>
            <w:r>
              <w:rPr>
                <w:b w:val="0"/>
                <w:bCs w:val="0"/>
                <w:sz w:val="24"/>
              </w:rPr>
              <w:t xml:space="preserve">the </w:t>
            </w:r>
            <w:r w:rsidRPr="00BA4D83">
              <w:rPr>
                <w:b w:val="0"/>
                <w:bCs w:val="0"/>
                <w:sz w:val="24"/>
              </w:rPr>
              <w:t xml:space="preserve">new TLA observation strategy and </w:t>
            </w:r>
            <w:r>
              <w:rPr>
                <w:b w:val="0"/>
                <w:bCs w:val="0"/>
                <w:sz w:val="24"/>
              </w:rPr>
              <w:t xml:space="preserve">the </w:t>
            </w:r>
            <w:r w:rsidRPr="00BA4D83">
              <w:rPr>
                <w:b w:val="0"/>
                <w:bCs w:val="0"/>
                <w:sz w:val="24"/>
              </w:rPr>
              <w:t xml:space="preserve">focus on work scrutiny has been improved. </w:t>
            </w:r>
          </w:p>
          <w:p w:rsidR="003E6490" w:rsidRDefault="003E6490" w:rsidP="00785D92">
            <w:pPr>
              <w:pStyle w:val="BodyText2"/>
              <w:jc w:val="both"/>
              <w:rPr>
                <w:b w:val="0"/>
                <w:bCs w:val="0"/>
                <w:sz w:val="24"/>
              </w:rPr>
            </w:pPr>
          </w:p>
          <w:p w:rsidR="003E6490" w:rsidRPr="00BA4D83" w:rsidRDefault="003E6490" w:rsidP="00785D92">
            <w:pPr>
              <w:pStyle w:val="BodyText2"/>
              <w:jc w:val="both"/>
              <w:rPr>
                <w:b w:val="0"/>
                <w:bCs w:val="0"/>
                <w:sz w:val="24"/>
              </w:rPr>
            </w:pPr>
            <w:r w:rsidRPr="00BA4D83">
              <w:rPr>
                <w:b w:val="0"/>
                <w:bCs w:val="0"/>
                <w:sz w:val="24"/>
              </w:rPr>
              <w:t xml:space="preserve">Governors questioned how long </w:t>
            </w:r>
            <w:r>
              <w:rPr>
                <w:b w:val="0"/>
                <w:bCs w:val="0"/>
                <w:sz w:val="24"/>
              </w:rPr>
              <w:t xml:space="preserve">the </w:t>
            </w:r>
            <w:r w:rsidRPr="00BA4D83">
              <w:rPr>
                <w:b w:val="0"/>
                <w:bCs w:val="0"/>
                <w:sz w:val="24"/>
              </w:rPr>
              <w:t xml:space="preserve">consultation </w:t>
            </w:r>
            <w:r>
              <w:rPr>
                <w:b w:val="0"/>
                <w:bCs w:val="0"/>
                <w:sz w:val="24"/>
              </w:rPr>
              <w:t xml:space="preserve">period was </w:t>
            </w:r>
            <w:r w:rsidRPr="00BA4D83">
              <w:rPr>
                <w:b w:val="0"/>
                <w:bCs w:val="0"/>
                <w:sz w:val="24"/>
              </w:rPr>
              <w:t>and were</w:t>
            </w:r>
            <w:r>
              <w:rPr>
                <w:b w:val="0"/>
                <w:bCs w:val="0"/>
                <w:sz w:val="24"/>
              </w:rPr>
              <w:t xml:space="preserve"> advised </w:t>
            </w:r>
            <w:r w:rsidRPr="00BA4D83">
              <w:rPr>
                <w:b w:val="0"/>
                <w:bCs w:val="0"/>
                <w:sz w:val="24"/>
              </w:rPr>
              <w:t>it</w:t>
            </w:r>
            <w:r>
              <w:rPr>
                <w:b w:val="0"/>
                <w:bCs w:val="0"/>
                <w:sz w:val="24"/>
              </w:rPr>
              <w:t xml:space="preserve"> would finish at the </w:t>
            </w:r>
            <w:r w:rsidRPr="00BA4D83">
              <w:rPr>
                <w:b w:val="0"/>
                <w:bCs w:val="0"/>
                <w:sz w:val="24"/>
              </w:rPr>
              <w:t xml:space="preserve">end of June. Standards and deadlines are </w:t>
            </w:r>
            <w:r>
              <w:rPr>
                <w:b w:val="0"/>
                <w:bCs w:val="0"/>
                <w:sz w:val="24"/>
              </w:rPr>
              <w:t xml:space="preserve">now </w:t>
            </w:r>
            <w:r w:rsidRPr="00BA4D83">
              <w:rPr>
                <w:b w:val="0"/>
                <w:bCs w:val="0"/>
                <w:sz w:val="24"/>
              </w:rPr>
              <w:t xml:space="preserve">much clearer and </w:t>
            </w:r>
            <w:r w:rsidR="007D4E2A">
              <w:rPr>
                <w:b w:val="0"/>
                <w:bCs w:val="0"/>
                <w:sz w:val="24"/>
              </w:rPr>
              <w:t>G</w:t>
            </w:r>
            <w:r w:rsidRPr="00BA4D83">
              <w:rPr>
                <w:b w:val="0"/>
                <w:bCs w:val="0"/>
                <w:sz w:val="24"/>
              </w:rPr>
              <w:t xml:space="preserve">overnors noted there had been a pilot of the </w:t>
            </w:r>
            <w:r w:rsidR="002A79CA">
              <w:rPr>
                <w:b w:val="0"/>
                <w:bCs w:val="0"/>
                <w:sz w:val="24"/>
              </w:rPr>
              <w:t xml:space="preserve">Curriculum and Quality Review process (CQR) </w:t>
            </w:r>
            <w:r w:rsidRPr="00BA4D83">
              <w:rPr>
                <w:b w:val="0"/>
                <w:bCs w:val="0"/>
                <w:sz w:val="24"/>
              </w:rPr>
              <w:t xml:space="preserve">which had been well received. The </w:t>
            </w:r>
            <w:r w:rsidR="007D4E2A">
              <w:rPr>
                <w:b w:val="0"/>
                <w:bCs w:val="0"/>
                <w:sz w:val="24"/>
              </w:rPr>
              <w:t>S</w:t>
            </w:r>
            <w:r w:rsidRPr="00BA4D83">
              <w:rPr>
                <w:b w:val="0"/>
                <w:bCs w:val="0"/>
                <w:sz w:val="24"/>
              </w:rPr>
              <w:t xml:space="preserve">taff </w:t>
            </w:r>
            <w:r w:rsidR="007D4E2A">
              <w:rPr>
                <w:b w:val="0"/>
                <w:bCs w:val="0"/>
                <w:sz w:val="24"/>
              </w:rPr>
              <w:t>G</w:t>
            </w:r>
            <w:r w:rsidRPr="00BA4D83">
              <w:rPr>
                <w:b w:val="0"/>
                <w:bCs w:val="0"/>
                <w:sz w:val="24"/>
              </w:rPr>
              <w:t>overnor gave very positive feedback to the committee</w:t>
            </w:r>
            <w:r>
              <w:rPr>
                <w:b w:val="0"/>
                <w:bCs w:val="0"/>
                <w:sz w:val="24"/>
              </w:rPr>
              <w:t xml:space="preserve"> regarding this</w:t>
            </w:r>
            <w:r w:rsidRPr="00BA4D83">
              <w:rPr>
                <w:b w:val="0"/>
                <w:bCs w:val="0"/>
                <w:sz w:val="24"/>
              </w:rPr>
              <w:t xml:space="preserve">. Governors questioned what interventions there would be if staff were </w:t>
            </w:r>
            <w:r w:rsidR="002A79CA">
              <w:rPr>
                <w:b w:val="0"/>
                <w:bCs w:val="0"/>
                <w:sz w:val="24"/>
              </w:rPr>
              <w:t xml:space="preserve">to receive </w:t>
            </w:r>
            <w:r w:rsidRPr="00BA4D83">
              <w:rPr>
                <w:b w:val="0"/>
                <w:bCs w:val="0"/>
                <w:sz w:val="24"/>
              </w:rPr>
              <w:t>disappoint</w:t>
            </w:r>
            <w:r w:rsidR="002A79CA">
              <w:rPr>
                <w:b w:val="0"/>
                <w:bCs w:val="0"/>
                <w:sz w:val="24"/>
              </w:rPr>
              <w:t xml:space="preserve">ing </w:t>
            </w:r>
            <w:r w:rsidRPr="00BA4D83">
              <w:rPr>
                <w:b w:val="0"/>
                <w:bCs w:val="0"/>
                <w:sz w:val="24"/>
              </w:rPr>
              <w:t>feedback</w:t>
            </w:r>
            <w:r w:rsidR="002A79CA">
              <w:rPr>
                <w:b w:val="0"/>
                <w:bCs w:val="0"/>
                <w:sz w:val="24"/>
              </w:rPr>
              <w:t xml:space="preserve"> following an observation</w:t>
            </w:r>
            <w:r w:rsidRPr="00BA4D83">
              <w:rPr>
                <w:b w:val="0"/>
                <w:bCs w:val="0"/>
                <w:sz w:val="24"/>
              </w:rPr>
              <w:t>. It was explained that every member of staff would receive an action plan</w:t>
            </w:r>
            <w:r>
              <w:rPr>
                <w:b w:val="0"/>
                <w:bCs w:val="0"/>
                <w:sz w:val="24"/>
              </w:rPr>
              <w:t xml:space="preserve"> and t</w:t>
            </w:r>
            <w:r w:rsidRPr="00BA4D83">
              <w:rPr>
                <w:b w:val="0"/>
                <w:bCs w:val="0"/>
                <w:sz w:val="24"/>
              </w:rPr>
              <w:t>here would be an opportunity to appeal</w:t>
            </w:r>
            <w:r>
              <w:rPr>
                <w:b w:val="0"/>
                <w:bCs w:val="0"/>
                <w:sz w:val="24"/>
              </w:rPr>
              <w:t xml:space="preserve">. Also </w:t>
            </w:r>
            <w:r w:rsidR="002A79CA">
              <w:rPr>
                <w:b w:val="0"/>
                <w:bCs w:val="0"/>
                <w:sz w:val="24"/>
              </w:rPr>
              <w:t>observers</w:t>
            </w:r>
            <w:r>
              <w:rPr>
                <w:b w:val="0"/>
                <w:bCs w:val="0"/>
                <w:sz w:val="24"/>
              </w:rPr>
              <w:t xml:space="preserve"> are to </w:t>
            </w:r>
            <w:r w:rsidRPr="00BA4D83">
              <w:rPr>
                <w:b w:val="0"/>
                <w:bCs w:val="0"/>
                <w:sz w:val="24"/>
              </w:rPr>
              <w:t>receiv</w:t>
            </w:r>
            <w:r>
              <w:rPr>
                <w:b w:val="0"/>
                <w:bCs w:val="0"/>
                <w:sz w:val="24"/>
              </w:rPr>
              <w:t>e</w:t>
            </w:r>
            <w:r w:rsidRPr="00BA4D83">
              <w:rPr>
                <w:b w:val="0"/>
                <w:bCs w:val="0"/>
                <w:sz w:val="24"/>
              </w:rPr>
              <w:t xml:space="preserve"> training in giving feedback</w:t>
            </w:r>
            <w:r>
              <w:rPr>
                <w:b w:val="0"/>
                <w:bCs w:val="0"/>
                <w:sz w:val="24"/>
              </w:rPr>
              <w:t>.</w:t>
            </w:r>
            <w:r w:rsidRPr="00BA4D83">
              <w:rPr>
                <w:b w:val="0"/>
                <w:bCs w:val="0"/>
                <w:sz w:val="24"/>
              </w:rPr>
              <w:t xml:space="preserve"> </w:t>
            </w:r>
          </w:p>
          <w:p w:rsidR="003E6490" w:rsidRPr="00DA6458" w:rsidRDefault="003E6490" w:rsidP="007F2535">
            <w:pPr>
              <w:pStyle w:val="BodyText2"/>
              <w:ind w:left="360"/>
              <w:rPr>
                <w:bCs w:val="0"/>
                <w:i/>
                <w:sz w:val="22"/>
              </w:rPr>
            </w:pPr>
          </w:p>
        </w:tc>
      </w:tr>
      <w:tr w:rsidR="003E6490" w:rsidTr="003E6490">
        <w:tc>
          <w:tcPr>
            <w:tcW w:w="1413" w:type="dxa"/>
          </w:tcPr>
          <w:p w:rsidR="003E6490" w:rsidRDefault="003E6490">
            <w:pPr>
              <w:rPr>
                <w:b/>
                <w:bCs/>
                <w:sz w:val="22"/>
              </w:rPr>
            </w:pPr>
            <w:r>
              <w:rPr>
                <w:b/>
                <w:bCs/>
                <w:sz w:val="22"/>
              </w:rPr>
              <w:t>9</w:t>
            </w:r>
          </w:p>
          <w:p w:rsidR="003E6490" w:rsidRDefault="003E6490">
            <w:pPr>
              <w:rPr>
                <w:b/>
                <w:bCs/>
                <w:sz w:val="22"/>
              </w:rPr>
            </w:pPr>
            <w:r>
              <w:rPr>
                <w:b/>
                <w:bCs/>
                <w:sz w:val="22"/>
              </w:rPr>
              <w:t>QO/9/05/24</w:t>
            </w:r>
          </w:p>
          <w:p w:rsidR="003E6490" w:rsidRDefault="003E6490">
            <w:pPr>
              <w:rPr>
                <w:b/>
                <w:bCs/>
                <w:sz w:val="22"/>
              </w:rPr>
            </w:pPr>
          </w:p>
        </w:tc>
        <w:tc>
          <w:tcPr>
            <w:tcW w:w="8767" w:type="dxa"/>
          </w:tcPr>
          <w:p w:rsidR="003E6490" w:rsidRDefault="003E6490" w:rsidP="00813630">
            <w:pPr>
              <w:pStyle w:val="BodyText2"/>
              <w:rPr>
                <w:sz w:val="22"/>
              </w:rPr>
            </w:pPr>
            <w:r>
              <w:rPr>
                <w:sz w:val="22"/>
              </w:rPr>
              <w:t xml:space="preserve">INDIVIDUAL CURRICULUM AREAS </w:t>
            </w:r>
          </w:p>
          <w:p w:rsidR="003E6490" w:rsidRDefault="003E6490" w:rsidP="00315C52">
            <w:pPr>
              <w:pStyle w:val="BodyText2"/>
              <w:rPr>
                <w:b w:val="0"/>
                <w:bCs w:val="0"/>
                <w:sz w:val="22"/>
              </w:rPr>
            </w:pPr>
          </w:p>
          <w:p w:rsidR="003E6490" w:rsidRDefault="003E6490" w:rsidP="008F47F5">
            <w:pPr>
              <w:jc w:val="both"/>
            </w:pPr>
            <w:r>
              <w:t xml:space="preserve">The Vice Principal spoke to his report providing the committee with the latest information on in-year retention and performance of the SSA Tier 2 areas of concern from the previous academic year. It was noted that at Knowsley the main area requiring improvement was the GCSE combined science and </w:t>
            </w:r>
            <w:r w:rsidR="007D4E2A">
              <w:t>G</w:t>
            </w:r>
            <w:r>
              <w:t xml:space="preserve">overnors received assurance regarding support being given in relation to this. It was explained that this was an important progression course. Governors commented </w:t>
            </w:r>
            <w:r>
              <w:lastRenderedPageBreak/>
              <w:t>that the same subject required improvement at the St Helens campus and questioned whether staff in this area would benefit from good practice elsewhere.</w:t>
            </w:r>
          </w:p>
          <w:p w:rsidR="00573E97" w:rsidRDefault="00573E97" w:rsidP="008F47F5">
            <w:pPr>
              <w:jc w:val="both"/>
            </w:pPr>
          </w:p>
          <w:p w:rsidR="00573E97" w:rsidRPr="00573E97" w:rsidRDefault="00573E97" w:rsidP="008F47F5">
            <w:pPr>
              <w:jc w:val="both"/>
              <w:rPr>
                <w:b/>
              </w:rPr>
            </w:pPr>
            <w:r w:rsidRPr="00573E97">
              <w:rPr>
                <w:b/>
              </w:rPr>
              <w:t>Action: Vice Principals update on TLA review for combined sciences.</w:t>
            </w:r>
          </w:p>
          <w:p w:rsidR="003E6490" w:rsidRDefault="003E6490" w:rsidP="008F47F5">
            <w:pPr>
              <w:jc w:val="both"/>
            </w:pPr>
          </w:p>
          <w:p w:rsidR="003E6490" w:rsidRDefault="003E6490" w:rsidP="008F47F5">
            <w:pPr>
              <w:jc w:val="both"/>
            </w:pPr>
            <w:r>
              <w:t>The committee also requested an update on how the College Group intended to change the IAG this summer and asked whether a summer school would be introduced. The Vice Principal advised there had been an attempt to introduce a summer school but there had not been sufficient take up from students.</w:t>
            </w:r>
            <w:r w:rsidR="00AA1E8F">
              <w:t xml:space="preserve"> Governors asked for this to be reconsidered with a compulsory aspect to ensure attendance. </w:t>
            </w:r>
          </w:p>
          <w:p w:rsidR="003E6490" w:rsidRDefault="003E6490" w:rsidP="008F47F5">
            <w:pPr>
              <w:jc w:val="both"/>
            </w:pPr>
          </w:p>
          <w:p w:rsidR="003E6490" w:rsidRPr="00766CB5" w:rsidRDefault="003E6490" w:rsidP="008F47F5">
            <w:pPr>
              <w:jc w:val="both"/>
              <w:rPr>
                <w:b/>
              </w:rPr>
            </w:pPr>
            <w:r w:rsidRPr="00766CB5">
              <w:rPr>
                <w:b/>
              </w:rPr>
              <w:t>Action: Vice Principals</w:t>
            </w:r>
          </w:p>
          <w:p w:rsidR="003E6490" w:rsidRDefault="003E6490" w:rsidP="008F47F5">
            <w:pPr>
              <w:jc w:val="both"/>
            </w:pPr>
          </w:p>
          <w:p w:rsidR="003E6490" w:rsidRPr="005979C4" w:rsidRDefault="003E6490" w:rsidP="008F47F5">
            <w:pPr>
              <w:jc w:val="both"/>
            </w:pPr>
            <w:r>
              <w:t xml:space="preserve">Governors also commented that the quality of teaching and learning should be considered. </w:t>
            </w:r>
          </w:p>
          <w:p w:rsidR="003E6490" w:rsidRDefault="003E6490" w:rsidP="00B110E4"/>
          <w:p w:rsidR="003E6490" w:rsidRPr="00873328" w:rsidRDefault="003E6490" w:rsidP="00315C52">
            <w:pPr>
              <w:pStyle w:val="BodyText2"/>
              <w:rPr>
                <w:b w:val="0"/>
                <w:bCs w:val="0"/>
                <w:sz w:val="22"/>
              </w:rPr>
            </w:pPr>
          </w:p>
        </w:tc>
      </w:tr>
      <w:tr w:rsidR="003E6490" w:rsidTr="003E6490">
        <w:tc>
          <w:tcPr>
            <w:tcW w:w="1413" w:type="dxa"/>
            <w:tcBorders>
              <w:bottom w:val="single" w:sz="4" w:space="0" w:color="auto"/>
            </w:tcBorders>
          </w:tcPr>
          <w:p w:rsidR="003E6490" w:rsidRDefault="003E6490" w:rsidP="00A33870">
            <w:pPr>
              <w:rPr>
                <w:b/>
                <w:bCs/>
                <w:sz w:val="22"/>
              </w:rPr>
            </w:pPr>
            <w:r>
              <w:rPr>
                <w:b/>
                <w:bCs/>
                <w:sz w:val="22"/>
              </w:rPr>
              <w:lastRenderedPageBreak/>
              <w:t>10</w:t>
            </w:r>
          </w:p>
          <w:p w:rsidR="003E6490" w:rsidRDefault="003E6490" w:rsidP="00A33870">
            <w:pPr>
              <w:rPr>
                <w:b/>
                <w:bCs/>
                <w:sz w:val="22"/>
              </w:rPr>
            </w:pPr>
          </w:p>
          <w:p w:rsidR="003E6490" w:rsidRDefault="003E6490" w:rsidP="003E6490">
            <w:pPr>
              <w:rPr>
                <w:b/>
                <w:bCs/>
                <w:sz w:val="22"/>
              </w:rPr>
            </w:pPr>
            <w:r>
              <w:rPr>
                <w:b/>
                <w:bCs/>
                <w:sz w:val="22"/>
              </w:rPr>
              <w:t>QO/9/05/25</w:t>
            </w:r>
          </w:p>
          <w:p w:rsidR="003E6490" w:rsidRDefault="003E6490" w:rsidP="00A33870">
            <w:pPr>
              <w:rPr>
                <w:b/>
                <w:bCs/>
                <w:sz w:val="22"/>
              </w:rPr>
            </w:pPr>
          </w:p>
        </w:tc>
        <w:tc>
          <w:tcPr>
            <w:tcW w:w="8767" w:type="dxa"/>
            <w:tcBorders>
              <w:bottom w:val="single" w:sz="4" w:space="0" w:color="auto"/>
            </w:tcBorders>
          </w:tcPr>
          <w:p w:rsidR="003E6490" w:rsidRDefault="003E6490" w:rsidP="00F01331">
            <w:pPr>
              <w:outlineLvl w:val="0"/>
            </w:pPr>
            <w:r w:rsidRPr="00F01331">
              <w:rPr>
                <w:b/>
              </w:rPr>
              <w:t>STUDENT PERFORMANCE REPORT</w:t>
            </w:r>
            <w:r>
              <w:t xml:space="preserve"> </w:t>
            </w:r>
          </w:p>
          <w:p w:rsidR="003E6490" w:rsidRDefault="003E6490" w:rsidP="00F01331">
            <w:pPr>
              <w:outlineLvl w:val="0"/>
            </w:pPr>
          </w:p>
          <w:p w:rsidR="003E6490" w:rsidRPr="00766CB5" w:rsidRDefault="003E6490" w:rsidP="00B82876">
            <w:pPr>
              <w:spacing w:after="160"/>
              <w:outlineLvl w:val="0"/>
              <w:rPr>
                <w:sz w:val="20"/>
                <w:szCs w:val="20"/>
                <w:u w:val="single"/>
              </w:rPr>
            </w:pPr>
            <w:r w:rsidRPr="00766CB5">
              <w:rPr>
                <w:u w:val="single"/>
              </w:rPr>
              <w:t>Student In-year progress (B</w:t>
            </w:r>
            <w:r w:rsidR="00AA1E8F">
              <w:rPr>
                <w:u w:val="single"/>
              </w:rPr>
              <w:t xml:space="preserve">ronze, </w:t>
            </w:r>
            <w:r w:rsidRPr="00766CB5">
              <w:rPr>
                <w:u w:val="single"/>
              </w:rPr>
              <w:t>S</w:t>
            </w:r>
            <w:r w:rsidR="00AA1E8F">
              <w:rPr>
                <w:u w:val="single"/>
              </w:rPr>
              <w:t xml:space="preserve">ilver, </w:t>
            </w:r>
            <w:r w:rsidRPr="00766CB5">
              <w:rPr>
                <w:u w:val="single"/>
              </w:rPr>
              <w:t>G</w:t>
            </w:r>
            <w:r w:rsidR="00AA1E8F">
              <w:rPr>
                <w:u w:val="single"/>
              </w:rPr>
              <w:t>old</w:t>
            </w:r>
            <w:r w:rsidRPr="00766CB5">
              <w:rPr>
                <w:u w:val="single"/>
              </w:rPr>
              <w:t>)</w:t>
            </w:r>
          </w:p>
          <w:p w:rsidR="003E6490" w:rsidRPr="00AC349C" w:rsidRDefault="003E6490" w:rsidP="00766CB5">
            <w:pPr>
              <w:spacing w:after="160"/>
              <w:jc w:val="both"/>
              <w:outlineLvl w:val="0"/>
            </w:pPr>
            <w:r>
              <w:t>The Head of Quality advised that the l</w:t>
            </w:r>
            <w:r w:rsidRPr="00AC349C">
              <w:t xml:space="preserve">ast review of </w:t>
            </w:r>
            <w:r w:rsidR="00AA1E8F" w:rsidRPr="00AA1E8F">
              <w:t>Bronze, Silver, Gold</w:t>
            </w:r>
            <w:r>
              <w:t xml:space="preserve"> had a deadline of 24th April but there were still some reviews outstanding. The key determinate being students meeting their targets and in the majority of cases students are either meeting targets or are exceeding. Across the College Group 20% of students have been identified as bronze and therefore behind target. This has been discussed at the Heads of Faculties meeting and will be monitored every two weeks. The Head of Quality also outlined the steps that Ofsted requires and advised this remains work in progress. </w:t>
            </w:r>
          </w:p>
          <w:p w:rsidR="003E6490" w:rsidRPr="007763E8" w:rsidRDefault="003E6490" w:rsidP="00B82876">
            <w:pPr>
              <w:spacing w:after="160"/>
              <w:outlineLvl w:val="0"/>
              <w:rPr>
                <w:u w:val="single"/>
              </w:rPr>
            </w:pPr>
            <w:r w:rsidRPr="007763E8">
              <w:rPr>
                <w:u w:val="single"/>
              </w:rPr>
              <w:t>Attendance and retention reports</w:t>
            </w:r>
          </w:p>
          <w:p w:rsidR="003E6490" w:rsidRDefault="003E6490" w:rsidP="00AC4E78">
            <w:pPr>
              <w:spacing w:after="160"/>
              <w:jc w:val="both"/>
              <w:outlineLvl w:val="0"/>
            </w:pPr>
            <w:r>
              <w:t xml:space="preserve">The Deputy CEO advised that attendance is still shifting with the current figures for St Helens being 88.1% and for Knowsley 88.6%. There has been a marginal fall in English and maths across the year. Overall retention is 92.9% overall against a national average of 92.1%. There have been overall improvements on retention across the year for both campuses. The committee </w:t>
            </w:r>
            <w:r w:rsidR="00AA1E8F">
              <w:t xml:space="preserve">noted </w:t>
            </w:r>
            <w:r>
              <w:t xml:space="preserve">the </w:t>
            </w:r>
            <w:r w:rsidR="00AA1E8F">
              <w:t>predicted improvements.</w:t>
            </w:r>
            <w:r>
              <w:t xml:space="preserve">  It was noted there are changes in </w:t>
            </w:r>
            <w:r w:rsidR="00AA1E8F">
              <w:t>funding rules towards more non-accredited provision</w:t>
            </w:r>
            <w:r>
              <w:t xml:space="preserve"> which may affect pass rates and it was explained that not just achievement rates but also value added is </w:t>
            </w:r>
            <w:r w:rsidR="00AA1E8F">
              <w:t>an important measure</w:t>
            </w:r>
            <w:r>
              <w:t>. The committee asked to be given more information around predicted achievements at the next meeting</w:t>
            </w:r>
          </w:p>
          <w:p w:rsidR="003E6490" w:rsidRPr="00AC4E78" w:rsidRDefault="003E6490" w:rsidP="00A34BCF">
            <w:pPr>
              <w:spacing w:after="160"/>
              <w:outlineLvl w:val="0"/>
              <w:rPr>
                <w:b/>
              </w:rPr>
            </w:pPr>
            <w:r w:rsidRPr="00AC4E78">
              <w:rPr>
                <w:b/>
              </w:rPr>
              <w:t xml:space="preserve">Action: Vice Principals </w:t>
            </w:r>
          </w:p>
          <w:p w:rsidR="003E6490" w:rsidRDefault="00E70AC4" w:rsidP="00A34BCF">
            <w:pPr>
              <w:spacing w:after="160"/>
              <w:outlineLvl w:val="0"/>
              <w:rPr>
                <w:u w:val="single"/>
              </w:rPr>
            </w:pPr>
            <w:r w:rsidRPr="007763E8">
              <w:rPr>
                <w:u w:val="single"/>
              </w:rPr>
              <w:t>Apprenticeships</w:t>
            </w:r>
            <w:r>
              <w:rPr>
                <w:u w:val="single"/>
              </w:rPr>
              <w:t xml:space="preserve"> (</w:t>
            </w:r>
            <w:r w:rsidR="00AA1E8F" w:rsidRPr="00AA1E8F">
              <w:rPr>
                <w:b/>
                <w:u w:val="single"/>
              </w:rPr>
              <w:t>Confidential)</w:t>
            </w:r>
          </w:p>
          <w:p w:rsidR="0011242A" w:rsidRPr="00E0732E" w:rsidRDefault="0011242A" w:rsidP="0011242A">
            <w:pPr>
              <w:spacing w:line="20" w:lineRule="atLeast"/>
              <w:ind w:left="39"/>
              <w:jc w:val="both"/>
            </w:pPr>
            <w:r>
              <w:t xml:space="preserve">This item was considered to be confidential by the Committee, with the details therefore recorded within the confidential Minutes of this meeting. </w:t>
            </w:r>
          </w:p>
          <w:p w:rsidR="003E6490" w:rsidRPr="00BA4D83" w:rsidRDefault="003E6490" w:rsidP="0063244D">
            <w:pPr>
              <w:spacing w:after="160"/>
              <w:jc w:val="both"/>
              <w:outlineLvl w:val="0"/>
            </w:pPr>
          </w:p>
        </w:tc>
      </w:tr>
      <w:tr w:rsidR="003E6490" w:rsidTr="003E6490">
        <w:tc>
          <w:tcPr>
            <w:tcW w:w="1413" w:type="dxa"/>
            <w:tcBorders>
              <w:bottom w:val="single" w:sz="4" w:space="0" w:color="auto"/>
            </w:tcBorders>
          </w:tcPr>
          <w:p w:rsidR="003E6490" w:rsidRDefault="003E6490" w:rsidP="00ED0A0D">
            <w:pPr>
              <w:rPr>
                <w:b/>
                <w:bCs/>
                <w:sz w:val="22"/>
              </w:rPr>
            </w:pPr>
            <w:r>
              <w:rPr>
                <w:b/>
                <w:bCs/>
                <w:sz w:val="22"/>
              </w:rPr>
              <w:t>11</w:t>
            </w:r>
          </w:p>
          <w:p w:rsidR="003E6490" w:rsidRDefault="003E6490" w:rsidP="003E6490">
            <w:pPr>
              <w:rPr>
                <w:b/>
                <w:bCs/>
                <w:sz w:val="22"/>
              </w:rPr>
            </w:pPr>
            <w:r>
              <w:rPr>
                <w:b/>
                <w:bCs/>
                <w:sz w:val="22"/>
              </w:rPr>
              <w:t>QO/9/05/26</w:t>
            </w:r>
          </w:p>
          <w:p w:rsidR="003E6490" w:rsidRDefault="003E6490" w:rsidP="00ED0A0D">
            <w:pPr>
              <w:rPr>
                <w:b/>
                <w:bCs/>
                <w:sz w:val="22"/>
              </w:rPr>
            </w:pPr>
          </w:p>
        </w:tc>
        <w:tc>
          <w:tcPr>
            <w:tcW w:w="8767" w:type="dxa"/>
            <w:tcBorders>
              <w:bottom w:val="single" w:sz="4" w:space="0" w:color="auto"/>
            </w:tcBorders>
          </w:tcPr>
          <w:p w:rsidR="003E6490" w:rsidRPr="00F80D06" w:rsidRDefault="003E6490" w:rsidP="00F80D06">
            <w:pPr>
              <w:jc w:val="both"/>
              <w:rPr>
                <w:b/>
              </w:rPr>
            </w:pPr>
            <w:r w:rsidRPr="00F80D06">
              <w:rPr>
                <w:b/>
              </w:rPr>
              <w:t xml:space="preserve">PROGRESSION AND DESTINATIONS REPORTS </w:t>
            </w:r>
          </w:p>
          <w:p w:rsidR="003E6490" w:rsidRPr="00F80D06" w:rsidRDefault="003E6490" w:rsidP="00F80D06">
            <w:pPr>
              <w:jc w:val="both"/>
            </w:pPr>
          </w:p>
          <w:p w:rsidR="003E6490" w:rsidRDefault="003E6490" w:rsidP="00F80D06">
            <w:pPr>
              <w:jc w:val="both"/>
            </w:pPr>
            <w:r w:rsidRPr="00F80D06">
              <w:t>The Principal</w:t>
            </w:r>
            <w:r w:rsidR="00B8640B">
              <w:t xml:space="preserve"> (SHC)</w:t>
            </w:r>
            <w:r w:rsidRPr="00F80D06">
              <w:t xml:space="preserve"> highlighted the headlines of the paper which was to provide an update </w:t>
            </w:r>
            <w:r>
              <w:t>on</w:t>
            </w:r>
            <w:r w:rsidRPr="00F80D06">
              <w:t xml:space="preserve"> progression plans for 18/19 and destination outcomes for 16/17. </w:t>
            </w:r>
            <w:r w:rsidRPr="00F80D06">
              <w:lastRenderedPageBreak/>
              <w:t xml:space="preserve">She advised there is to be further analysis on the tables particularly to </w:t>
            </w:r>
            <w:r>
              <w:t xml:space="preserve">ascertain the College group </w:t>
            </w:r>
            <w:r w:rsidRPr="00F80D06">
              <w:t>picture. Governors noted the projected returners’ number</w:t>
            </w:r>
            <w:r>
              <w:t xml:space="preserve"> and that b</w:t>
            </w:r>
            <w:r w:rsidRPr="00F80D06">
              <w:t xml:space="preserve">oth campuses </w:t>
            </w:r>
            <w:r>
              <w:t xml:space="preserve">have </w:t>
            </w:r>
            <w:r w:rsidRPr="00F80D06">
              <w:t xml:space="preserve">improved in relation to </w:t>
            </w:r>
            <w:r w:rsidR="00B8640B">
              <w:t xml:space="preserve">the unknown </w:t>
            </w:r>
            <w:r w:rsidRPr="00F80D06">
              <w:t xml:space="preserve">destinations figures. </w:t>
            </w:r>
            <w:r w:rsidRPr="00E7669E">
              <w:t xml:space="preserve">The Principal advised that a further update would be brought to the next meeting. </w:t>
            </w:r>
          </w:p>
          <w:p w:rsidR="00573E97" w:rsidRDefault="00573E97" w:rsidP="00F80D06">
            <w:pPr>
              <w:jc w:val="both"/>
              <w:rPr>
                <w:b/>
              </w:rPr>
            </w:pPr>
          </w:p>
          <w:p w:rsidR="00573E97" w:rsidRPr="00573E97" w:rsidRDefault="00573E97" w:rsidP="00F80D06">
            <w:pPr>
              <w:jc w:val="both"/>
              <w:rPr>
                <w:b/>
              </w:rPr>
            </w:pPr>
            <w:r w:rsidRPr="00573E97">
              <w:rPr>
                <w:b/>
              </w:rPr>
              <w:t>Action:</w:t>
            </w:r>
            <w:r w:rsidR="00B8640B">
              <w:rPr>
                <w:b/>
              </w:rPr>
              <w:t xml:space="preserve"> </w:t>
            </w:r>
            <w:r w:rsidRPr="00573E97">
              <w:rPr>
                <w:b/>
              </w:rPr>
              <w:t xml:space="preserve">Principal </w:t>
            </w:r>
          </w:p>
          <w:p w:rsidR="003E6490" w:rsidRPr="00F80D06" w:rsidRDefault="003E6490" w:rsidP="00E7669E">
            <w:pPr>
              <w:jc w:val="both"/>
              <w:rPr>
                <w:sz w:val="22"/>
              </w:rPr>
            </w:pPr>
          </w:p>
        </w:tc>
      </w:tr>
      <w:tr w:rsidR="003E6490" w:rsidTr="003E6490">
        <w:tc>
          <w:tcPr>
            <w:tcW w:w="1413" w:type="dxa"/>
            <w:tcBorders>
              <w:bottom w:val="single" w:sz="4" w:space="0" w:color="auto"/>
            </w:tcBorders>
          </w:tcPr>
          <w:p w:rsidR="003E6490" w:rsidRDefault="003E6490" w:rsidP="000A3F5E">
            <w:pPr>
              <w:rPr>
                <w:b/>
                <w:bCs/>
                <w:sz w:val="22"/>
              </w:rPr>
            </w:pPr>
            <w:r>
              <w:rPr>
                <w:b/>
                <w:bCs/>
                <w:sz w:val="22"/>
              </w:rPr>
              <w:lastRenderedPageBreak/>
              <w:t>12</w:t>
            </w:r>
          </w:p>
          <w:p w:rsidR="003E6490" w:rsidRDefault="003E6490" w:rsidP="003E6490">
            <w:pPr>
              <w:rPr>
                <w:b/>
                <w:bCs/>
                <w:sz w:val="22"/>
              </w:rPr>
            </w:pPr>
            <w:r>
              <w:rPr>
                <w:b/>
                <w:bCs/>
                <w:sz w:val="22"/>
              </w:rPr>
              <w:t>QO/9/05/27</w:t>
            </w:r>
          </w:p>
          <w:p w:rsidR="003E6490" w:rsidRDefault="003E6490" w:rsidP="000A3F5E">
            <w:pPr>
              <w:rPr>
                <w:b/>
                <w:bCs/>
                <w:sz w:val="22"/>
              </w:rPr>
            </w:pPr>
          </w:p>
        </w:tc>
        <w:tc>
          <w:tcPr>
            <w:tcW w:w="8767" w:type="dxa"/>
            <w:tcBorders>
              <w:bottom w:val="single" w:sz="4" w:space="0" w:color="auto"/>
            </w:tcBorders>
          </w:tcPr>
          <w:p w:rsidR="003E6490" w:rsidRDefault="003E6490" w:rsidP="00F80D06">
            <w:pPr>
              <w:jc w:val="both"/>
              <w:rPr>
                <w:b/>
              </w:rPr>
            </w:pPr>
            <w:r w:rsidRPr="00F80D06">
              <w:rPr>
                <w:b/>
              </w:rPr>
              <w:t>ENGLISH AND MATHS PERFORMANCE</w:t>
            </w:r>
          </w:p>
          <w:p w:rsidR="003E6490" w:rsidRDefault="003E6490" w:rsidP="005A7CFB">
            <w:pPr>
              <w:jc w:val="both"/>
            </w:pPr>
          </w:p>
          <w:p w:rsidR="003E6490" w:rsidRPr="00F80D06" w:rsidRDefault="003E6490" w:rsidP="005A7CFB">
            <w:pPr>
              <w:jc w:val="both"/>
              <w:rPr>
                <w:b/>
              </w:rPr>
            </w:pPr>
            <w:r w:rsidRPr="00846081">
              <w:t>The Principal</w:t>
            </w:r>
            <w:r w:rsidR="00B8640B">
              <w:t xml:space="preserve"> (SHC)</w:t>
            </w:r>
            <w:r w:rsidRPr="00846081">
              <w:t xml:space="preserve"> summarise</w:t>
            </w:r>
            <w:r>
              <w:t>d</w:t>
            </w:r>
            <w:r w:rsidRPr="00846081">
              <w:t xml:space="preserve"> progress and </w:t>
            </w:r>
            <w:r>
              <w:t xml:space="preserve">advised that English and maths performance was </w:t>
            </w:r>
            <w:r w:rsidRPr="00846081">
              <w:t>progressing as expected</w:t>
            </w:r>
            <w:r>
              <w:t>. The committee noted that th</w:t>
            </w:r>
            <w:r w:rsidRPr="00846081">
              <w:t xml:space="preserve">ere </w:t>
            </w:r>
            <w:r>
              <w:t xml:space="preserve">is </w:t>
            </w:r>
            <w:r w:rsidRPr="00846081">
              <w:t>improvement in predicted outcomes and functional s</w:t>
            </w:r>
            <w:r>
              <w:t>kills but that attendance remains a concern.</w:t>
            </w:r>
          </w:p>
          <w:p w:rsidR="003E6490" w:rsidRPr="00F80D06" w:rsidRDefault="003E6490" w:rsidP="00F80D06">
            <w:pPr>
              <w:ind w:right="-6"/>
              <w:jc w:val="both"/>
              <w:rPr>
                <w:b/>
                <w:sz w:val="22"/>
              </w:rPr>
            </w:pPr>
          </w:p>
        </w:tc>
      </w:tr>
      <w:tr w:rsidR="003E6490" w:rsidTr="003E6490">
        <w:trPr>
          <w:trHeight w:val="794"/>
        </w:trPr>
        <w:tc>
          <w:tcPr>
            <w:tcW w:w="1413" w:type="dxa"/>
            <w:tcBorders>
              <w:bottom w:val="single" w:sz="4" w:space="0" w:color="auto"/>
            </w:tcBorders>
          </w:tcPr>
          <w:p w:rsidR="003E6490" w:rsidRDefault="003E6490" w:rsidP="00696282">
            <w:pPr>
              <w:rPr>
                <w:b/>
                <w:bCs/>
                <w:sz w:val="22"/>
              </w:rPr>
            </w:pPr>
            <w:r>
              <w:rPr>
                <w:b/>
                <w:bCs/>
                <w:sz w:val="22"/>
              </w:rPr>
              <w:t>13</w:t>
            </w:r>
          </w:p>
          <w:p w:rsidR="003E6490" w:rsidRDefault="003E6490" w:rsidP="003E6490">
            <w:pPr>
              <w:rPr>
                <w:b/>
                <w:bCs/>
                <w:sz w:val="22"/>
              </w:rPr>
            </w:pPr>
            <w:r>
              <w:rPr>
                <w:b/>
                <w:bCs/>
                <w:sz w:val="22"/>
              </w:rPr>
              <w:t>QO/9/05/28</w:t>
            </w:r>
          </w:p>
          <w:p w:rsidR="003E6490" w:rsidRPr="009836A7" w:rsidRDefault="003E6490" w:rsidP="00696282">
            <w:pPr>
              <w:rPr>
                <w:b/>
                <w:bCs/>
                <w:sz w:val="22"/>
              </w:rPr>
            </w:pPr>
          </w:p>
        </w:tc>
        <w:tc>
          <w:tcPr>
            <w:tcW w:w="8767" w:type="dxa"/>
            <w:tcBorders>
              <w:bottom w:val="single" w:sz="4" w:space="0" w:color="auto"/>
            </w:tcBorders>
          </w:tcPr>
          <w:p w:rsidR="003E6490" w:rsidRDefault="003E6490" w:rsidP="0058374D">
            <w:pPr>
              <w:pStyle w:val="BodyText2"/>
              <w:rPr>
                <w:sz w:val="22"/>
              </w:rPr>
            </w:pPr>
            <w:r w:rsidRPr="009836A7">
              <w:rPr>
                <w:sz w:val="22"/>
              </w:rPr>
              <w:t xml:space="preserve">ANY OTHER BUSINESS </w:t>
            </w:r>
          </w:p>
          <w:p w:rsidR="003E6490" w:rsidRDefault="003E6490" w:rsidP="0058374D">
            <w:pPr>
              <w:pStyle w:val="BodyText2"/>
              <w:rPr>
                <w:szCs w:val="20"/>
              </w:rPr>
            </w:pPr>
          </w:p>
          <w:p w:rsidR="003E6490" w:rsidRPr="00AE6F0E" w:rsidRDefault="003E6490" w:rsidP="001B299A">
            <w:pPr>
              <w:pStyle w:val="BodyText2"/>
              <w:ind w:left="360"/>
              <w:rPr>
                <w:b w:val="0"/>
                <w:bCs w:val="0"/>
                <w:sz w:val="22"/>
                <w:szCs w:val="22"/>
              </w:rPr>
            </w:pPr>
            <w:r>
              <w:rPr>
                <w:b w:val="0"/>
                <w:bCs w:val="0"/>
                <w:sz w:val="22"/>
                <w:szCs w:val="22"/>
              </w:rPr>
              <w:t>There was no AOB</w:t>
            </w:r>
          </w:p>
          <w:p w:rsidR="003E6490" w:rsidRPr="008044D5" w:rsidRDefault="003E6490" w:rsidP="0058374D">
            <w:pPr>
              <w:pStyle w:val="BodyText2"/>
              <w:rPr>
                <w:b w:val="0"/>
                <w:sz w:val="22"/>
              </w:rPr>
            </w:pPr>
          </w:p>
        </w:tc>
      </w:tr>
      <w:tr w:rsidR="003E6490" w:rsidTr="003E6490">
        <w:trPr>
          <w:trHeight w:val="20"/>
        </w:trPr>
        <w:tc>
          <w:tcPr>
            <w:tcW w:w="1413" w:type="dxa"/>
          </w:tcPr>
          <w:p w:rsidR="003E6490" w:rsidRDefault="003E6490" w:rsidP="00696282">
            <w:pPr>
              <w:rPr>
                <w:b/>
                <w:bCs/>
                <w:sz w:val="22"/>
              </w:rPr>
            </w:pPr>
            <w:r>
              <w:rPr>
                <w:b/>
                <w:bCs/>
                <w:sz w:val="22"/>
              </w:rPr>
              <w:t>14</w:t>
            </w:r>
          </w:p>
          <w:p w:rsidR="003E6490" w:rsidRDefault="003E6490" w:rsidP="003E6490">
            <w:pPr>
              <w:rPr>
                <w:b/>
                <w:bCs/>
                <w:sz w:val="22"/>
              </w:rPr>
            </w:pPr>
            <w:r>
              <w:rPr>
                <w:b/>
                <w:bCs/>
                <w:sz w:val="22"/>
              </w:rPr>
              <w:t>QO/9/05/29</w:t>
            </w:r>
          </w:p>
          <w:p w:rsidR="003E6490" w:rsidRPr="009836A7" w:rsidRDefault="003E6490" w:rsidP="00696282">
            <w:pPr>
              <w:rPr>
                <w:b/>
                <w:bCs/>
                <w:sz w:val="22"/>
              </w:rPr>
            </w:pPr>
          </w:p>
        </w:tc>
        <w:tc>
          <w:tcPr>
            <w:tcW w:w="8767" w:type="dxa"/>
          </w:tcPr>
          <w:p w:rsidR="003E6490" w:rsidRDefault="003E6490" w:rsidP="0024261B">
            <w:pPr>
              <w:pStyle w:val="BodyText2"/>
              <w:rPr>
                <w:sz w:val="22"/>
              </w:rPr>
            </w:pPr>
            <w:r w:rsidRPr="009836A7">
              <w:rPr>
                <w:sz w:val="22"/>
              </w:rPr>
              <w:t xml:space="preserve">DATE OF NEXT MEETING –  </w:t>
            </w:r>
            <w:r>
              <w:rPr>
                <w:sz w:val="22"/>
              </w:rPr>
              <w:t xml:space="preserve"> </w:t>
            </w:r>
          </w:p>
          <w:p w:rsidR="003E6490" w:rsidRPr="00092E7A" w:rsidRDefault="003E6490" w:rsidP="00E7669E">
            <w:pPr>
              <w:pStyle w:val="BodyText2"/>
              <w:rPr>
                <w:sz w:val="22"/>
                <w:szCs w:val="22"/>
              </w:rPr>
            </w:pPr>
            <w:r>
              <w:rPr>
                <w:sz w:val="22"/>
                <w:szCs w:val="22"/>
              </w:rPr>
              <w:t>Wednesday 27</w:t>
            </w:r>
            <w:r w:rsidRPr="00C044B0">
              <w:rPr>
                <w:sz w:val="22"/>
                <w:szCs w:val="22"/>
                <w:vertAlign w:val="superscript"/>
              </w:rPr>
              <w:t>th</w:t>
            </w:r>
            <w:r>
              <w:rPr>
                <w:sz w:val="22"/>
                <w:szCs w:val="22"/>
              </w:rPr>
              <w:t xml:space="preserve"> June 11.30am(SHC)</w:t>
            </w:r>
          </w:p>
        </w:tc>
      </w:tr>
      <w:tr w:rsidR="003E6490" w:rsidTr="003E6490">
        <w:trPr>
          <w:trHeight w:val="20"/>
        </w:trPr>
        <w:tc>
          <w:tcPr>
            <w:tcW w:w="1413" w:type="dxa"/>
            <w:shd w:val="clear" w:color="auto" w:fill="A6A6A6" w:themeFill="background1" w:themeFillShade="A6"/>
          </w:tcPr>
          <w:p w:rsidR="003E6490" w:rsidRDefault="003E6490" w:rsidP="00696282">
            <w:pPr>
              <w:rPr>
                <w:b/>
                <w:bCs/>
                <w:sz w:val="22"/>
              </w:rPr>
            </w:pPr>
          </w:p>
        </w:tc>
        <w:tc>
          <w:tcPr>
            <w:tcW w:w="8767" w:type="dxa"/>
            <w:shd w:val="clear" w:color="auto" w:fill="A6A6A6" w:themeFill="background1" w:themeFillShade="A6"/>
          </w:tcPr>
          <w:p w:rsidR="003E6490" w:rsidRPr="009836A7" w:rsidRDefault="003E6490" w:rsidP="0024261B">
            <w:pPr>
              <w:pStyle w:val="BodyText2"/>
              <w:rPr>
                <w:sz w:val="22"/>
              </w:rPr>
            </w:pPr>
            <w:r>
              <w:rPr>
                <w:sz w:val="22"/>
              </w:rPr>
              <w:t xml:space="preserve">The meeting closed at 10.45 am </w:t>
            </w:r>
          </w:p>
        </w:tc>
      </w:tr>
    </w:tbl>
    <w:p w:rsidR="009E589D" w:rsidRDefault="009E589D" w:rsidP="00CC62C1"/>
    <w:sectPr w:rsidR="009E589D"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E1" w:rsidRDefault="001F13E1">
      <w:r>
        <w:separator/>
      </w:r>
    </w:p>
  </w:endnote>
  <w:endnote w:type="continuationSeparator" w:id="0">
    <w:p w:rsidR="001F13E1" w:rsidRDefault="001F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8" w:rsidRDefault="00D76FE8">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4315BA">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315BA">
      <w:rPr>
        <w:rStyle w:val="PageNumber"/>
        <w:noProof/>
        <w:sz w:val="18"/>
      </w:rPr>
      <w:t>4</w:t>
    </w:r>
    <w:r>
      <w:rPr>
        <w:rStyle w:val="PageNumber"/>
        <w:sz w:val="18"/>
      </w:rPr>
      <w:fldChar w:fldCharType="end"/>
    </w:r>
  </w:p>
  <w:p w:rsidR="00D76FE8" w:rsidRDefault="00D76FE8">
    <w:pPr>
      <w:pStyle w:val="Footer"/>
      <w:rPr>
        <w:sz w:val="18"/>
      </w:rPr>
    </w:pPr>
    <w:r>
      <w:rPr>
        <w:sz w:val="18"/>
      </w:rPr>
      <w:t>Lorna Lloyd-Williams</w:t>
    </w:r>
  </w:p>
  <w:p w:rsidR="00D76FE8" w:rsidRDefault="00D76FE8">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E1" w:rsidRDefault="001F13E1">
      <w:r>
        <w:separator/>
      </w:r>
    </w:p>
  </w:footnote>
  <w:footnote w:type="continuationSeparator" w:id="0">
    <w:p w:rsidR="001F13E1" w:rsidRDefault="001F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8" w:rsidRDefault="005066BD" w:rsidP="00232637">
    <w:pPr>
      <w:pStyle w:val="Header"/>
      <w:rPr>
        <w:b/>
        <w:bCs/>
        <w:sz w:val="20"/>
      </w:rPr>
    </w:pPr>
    <w:r>
      <w:rPr>
        <w:b/>
        <w:bCs/>
        <w:sz w:val="20"/>
      </w:rPr>
      <w:t>SK COLLEGE GROUP</w:t>
    </w:r>
    <w:r w:rsidR="00D76FE8">
      <w:rPr>
        <w:b/>
        <w:bCs/>
        <w:sz w:val="20"/>
      </w:rPr>
      <w:t xml:space="preserve"> GOVERNING BOARD</w:t>
    </w:r>
    <w:r w:rsidR="00D76FE8">
      <w:rPr>
        <w:b/>
        <w:bCs/>
        <w:sz w:val="20"/>
      </w:rPr>
      <w:tab/>
    </w:r>
    <w:r w:rsidR="00D76FE8">
      <w:rPr>
        <w:b/>
        <w:bCs/>
        <w:sz w:val="20"/>
      </w:rPr>
      <w:tab/>
    </w:r>
    <w:r>
      <w:rPr>
        <w:b/>
        <w:bCs/>
        <w:sz w:val="20"/>
      </w:rPr>
      <w:t>Q&amp;O 09.05.18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B2F"/>
    <w:multiLevelType w:val="hybridMultilevel"/>
    <w:tmpl w:val="12664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5014D"/>
    <w:multiLevelType w:val="hybridMultilevel"/>
    <w:tmpl w:val="303CB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57155"/>
    <w:multiLevelType w:val="multilevel"/>
    <w:tmpl w:val="A282D244"/>
    <w:lvl w:ilvl="0">
      <w:start w:val="13"/>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6772B7"/>
    <w:multiLevelType w:val="hybridMultilevel"/>
    <w:tmpl w:val="640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A2001"/>
    <w:multiLevelType w:val="hybridMultilevel"/>
    <w:tmpl w:val="D564E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474DA2"/>
    <w:multiLevelType w:val="hybridMultilevel"/>
    <w:tmpl w:val="08480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64192"/>
    <w:multiLevelType w:val="hybridMultilevel"/>
    <w:tmpl w:val="F0D25AFC"/>
    <w:lvl w:ilvl="0" w:tplc="88C8F3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71694"/>
    <w:multiLevelType w:val="hybridMultilevel"/>
    <w:tmpl w:val="A4422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111C1"/>
    <w:multiLevelType w:val="hybridMultilevel"/>
    <w:tmpl w:val="9AE0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55462"/>
    <w:multiLevelType w:val="hybridMultilevel"/>
    <w:tmpl w:val="61B248C2"/>
    <w:lvl w:ilvl="0" w:tplc="B97661A4">
      <w:start w:val="1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56921"/>
    <w:multiLevelType w:val="hybridMultilevel"/>
    <w:tmpl w:val="235A8EAA"/>
    <w:lvl w:ilvl="0" w:tplc="E4DEC5C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43065"/>
    <w:multiLevelType w:val="hybridMultilevel"/>
    <w:tmpl w:val="916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D2001"/>
    <w:multiLevelType w:val="hybridMultilevel"/>
    <w:tmpl w:val="E0BC13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5586A"/>
    <w:multiLevelType w:val="hybridMultilevel"/>
    <w:tmpl w:val="332814C8"/>
    <w:lvl w:ilvl="0" w:tplc="5FAC9CF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D779C8"/>
    <w:multiLevelType w:val="hybridMultilevel"/>
    <w:tmpl w:val="5C629DA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2CE934E3"/>
    <w:multiLevelType w:val="hybridMultilevel"/>
    <w:tmpl w:val="622240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5B653E"/>
    <w:multiLevelType w:val="hybridMultilevel"/>
    <w:tmpl w:val="4684CB16"/>
    <w:lvl w:ilvl="0" w:tplc="2550E06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908F2"/>
    <w:multiLevelType w:val="hybridMultilevel"/>
    <w:tmpl w:val="98F4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C7DA3"/>
    <w:multiLevelType w:val="hybridMultilevel"/>
    <w:tmpl w:val="537C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B495F"/>
    <w:multiLevelType w:val="hybridMultilevel"/>
    <w:tmpl w:val="74520090"/>
    <w:lvl w:ilvl="0" w:tplc="F26E0230">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C94FC5"/>
    <w:multiLevelType w:val="hybridMultilevel"/>
    <w:tmpl w:val="1EBA0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8B2E34"/>
    <w:multiLevelType w:val="hybridMultilevel"/>
    <w:tmpl w:val="2AAC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B1518"/>
    <w:multiLevelType w:val="hybridMultilevel"/>
    <w:tmpl w:val="D8C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B473C"/>
    <w:multiLevelType w:val="hybridMultilevel"/>
    <w:tmpl w:val="252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C281A"/>
    <w:multiLevelType w:val="hybridMultilevel"/>
    <w:tmpl w:val="4A24D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F5099"/>
    <w:multiLevelType w:val="hybridMultilevel"/>
    <w:tmpl w:val="90AA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A7C32"/>
    <w:multiLevelType w:val="hybridMultilevel"/>
    <w:tmpl w:val="A282D244"/>
    <w:lvl w:ilvl="0" w:tplc="B97661A4">
      <w:start w:val="13"/>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0C156E"/>
    <w:multiLevelType w:val="hybridMultilevel"/>
    <w:tmpl w:val="B1E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E75F3"/>
    <w:multiLevelType w:val="hybridMultilevel"/>
    <w:tmpl w:val="553C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64767"/>
    <w:multiLevelType w:val="hybridMultilevel"/>
    <w:tmpl w:val="F118F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014599"/>
    <w:multiLevelType w:val="hybridMultilevel"/>
    <w:tmpl w:val="C4BC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53159"/>
    <w:multiLevelType w:val="hybridMultilevel"/>
    <w:tmpl w:val="A2EEF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14712"/>
    <w:multiLevelType w:val="hybridMultilevel"/>
    <w:tmpl w:val="857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F35EB"/>
    <w:multiLevelType w:val="hybridMultilevel"/>
    <w:tmpl w:val="7FDA5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77674C"/>
    <w:multiLevelType w:val="hybridMultilevel"/>
    <w:tmpl w:val="4B5C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3C6"/>
    <w:multiLevelType w:val="hybridMultilevel"/>
    <w:tmpl w:val="A09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F5AA7"/>
    <w:multiLevelType w:val="hybridMultilevel"/>
    <w:tmpl w:val="F03A88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8" w15:restartNumberingAfterBreak="0">
    <w:nsid w:val="64C4772C"/>
    <w:multiLevelType w:val="hybridMultilevel"/>
    <w:tmpl w:val="FA3ED636"/>
    <w:lvl w:ilvl="0" w:tplc="6E3C74B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F43B5A"/>
    <w:multiLevelType w:val="hybridMultilevel"/>
    <w:tmpl w:val="DD720EA2"/>
    <w:lvl w:ilvl="0" w:tplc="E506A336">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5B2723"/>
    <w:multiLevelType w:val="hybridMultilevel"/>
    <w:tmpl w:val="4E14DA68"/>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A74129"/>
    <w:multiLevelType w:val="hybridMultilevel"/>
    <w:tmpl w:val="E1D8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F151ED"/>
    <w:multiLevelType w:val="hybridMultilevel"/>
    <w:tmpl w:val="A3A22F40"/>
    <w:lvl w:ilvl="0" w:tplc="5F36F98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0926E1"/>
    <w:multiLevelType w:val="hybridMultilevel"/>
    <w:tmpl w:val="2F9C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0608E"/>
    <w:multiLevelType w:val="hybridMultilevel"/>
    <w:tmpl w:val="D07A50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47D3EB9"/>
    <w:multiLevelType w:val="hybridMultilevel"/>
    <w:tmpl w:val="F7761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DA1B4E"/>
    <w:multiLevelType w:val="hybridMultilevel"/>
    <w:tmpl w:val="48205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6D254B"/>
    <w:multiLevelType w:val="hybridMultilevel"/>
    <w:tmpl w:val="CCD45D9E"/>
    <w:lvl w:ilvl="0" w:tplc="5FAC9C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024FF4"/>
    <w:multiLevelType w:val="hybridMultilevel"/>
    <w:tmpl w:val="3FC60E8E"/>
    <w:lvl w:ilvl="0" w:tplc="5A782972">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59159C"/>
    <w:multiLevelType w:val="hybridMultilevel"/>
    <w:tmpl w:val="5064A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7"/>
  </w:num>
  <w:num w:numId="3">
    <w:abstractNumId w:val="10"/>
  </w:num>
  <w:num w:numId="4">
    <w:abstractNumId w:val="42"/>
  </w:num>
  <w:num w:numId="5">
    <w:abstractNumId w:val="9"/>
  </w:num>
  <w:num w:numId="6">
    <w:abstractNumId w:val="26"/>
  </w:num>
  <w:num w:numId="7">
    <w:abstractNumId w:val="2"/>
  </w:num>
  <w:num w:numId="8">
    <w:abstractNumId w:val="13"/>
  </w:num>
  <w:num w:numId="9">
    <w:abstractNumId w:val="47"/>
  </w:num>
  <w:num w:numId="10">
    <w:abstractNumId w:val="46"/>
  </w:num>
  <w:num w:numId="11">
    <w:abstractNumId w:val="45"/>
  </w:num>
  <w:num w:numId="12">
    <w:abstractNumId w:val="5"/>
  </w:num>
  <w:num w:numId="13">
    <w:abstractNumId w:val="44"/>
  </w:num>
  <w:num w:numId="14">
    <w:abstractNumId w:val="33"/>
  </w:num>
  <w:num w:numId="15">
    <w:abstractNumId w:val="19"/>
  </w:num>
  <w:num w:numId="16">
    <w:abstractNumId w:val="11"/>
  </w:num>
  <w:num w:numId="17">
    <w:abstractNumId w:val="40"/>
  </w:num>
  <w:num w:numId="18">
    <w:abstractNumId w:val="49"/>
  </w:num>
  <w:num w:numId="19">
    <w:abstractNumId w:val="31"/>
  </w:num>
  <w:num w:numId="20">
    <w:abstractNumId w:val="24"/>
  </w:num>
  <w:num w:numId="21">
    <w:abstractNumId w:val="28"/>
  </w:num>
  <w:num w:numId="22">
    <w:abstractNumId w:val="17"/>
  </w:num>
  <w:num w:numId="23">
    <w:abstractNumId w:val="37"/>
  </w:num>
  <w:num w:numId="24">
    <w:abstractNumId w:val="6"/>
  </w:num>
  <w:num w:numId="25">
    <w:abstractNumId w:val="16"/>
  </w:num>
  <w:num w:numId="26">
    <w:abstractNumId w:val="38"/>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9"/>
  </w:num>
  <w:num w:numId="30">
    <w:abstractNumId w:val="15"/>
  </w:num>
  <w:num w:numId="31">
    <w:abstractNumId w:val="4"/>
  </w:num>
  <w:num w:numId="32">
    <w:abstractNumId w:val="22"/>
  </w:num>
  <w:num w:numId="33">
    <w:abstractNumId w:val="3"/>
  </w:num>
  <w:num w:numId="34">
    <w:abstractNumId w:val="41"/>
  </w:num>
  <w:num w:numId="35">
    <w:abstractNumId w:val="8"/>
  </w:num>
  <w:num w:numId="36">
    <w:abstractNumId w:val="35"/>
  </w:num>
  <w:num w:numId="37">
    <w:abstractNumId w:val="48"/>
  </w:num>
  <w:num w:numId="38">
    <w:abstractNumId w:val="21"/>
  </w:num>
  <w:num w:numId="39">
    <w:abstractNumId w:val="18"/>
  </w:num>
  <w:num w:numId="40">
    <w:abstractNumId w:val="34"/>
  </w:num>
  <w:num w:numId="41">
    <w:abstractNumId w:val="12"/>
  </w:num>
  <w:num w:numId="42">
    <w:abstractNumId w:val="1"/>
  </w:num>
  <w:num w:numId="43">
    <w:abstractNumId w:val="0"/>
  </w:num>
  <w:num w:numId="44">
    <w:abstractNumId w:val="30"/>
  </w:num>
  <w:num w:numId="45">
    <w:abstractNumId w:val="14"/>
  </w:num>
  <w:num w:numId="46">
    <w:abstractNumId w:val="25"/>
  </w:num>
  <w:num w:numId="47">
    <w:abstractNumId w:val="32"/>
  </w:num>
  <w:num w:numId="48">
    <w:abstractNumId w:val="43"/>
  </w:num>
  <w:num w:numId="49">
    <w:abstractNumId w:val="2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7A13"/>
    <w:rsid w:val="00026EE4"/>
    <w:rsid w:val="00030D5B"/>
    <w:rsid w:val="000371F1"/>
    <w:rsid w:val="0004150F"/>
    <w:rsid w:val="0004257A"/>
    <w:rsid w:val="00057CD6"/>
    <w:rsid w:val="00060D3D"/>
    <w:rsid w:val="00060ED0"/>
    <w:rsid w:val="000625BF"/>
    <w:rsid w:val="00063428"/>
    <w:rsid w:val="00077EC3"/>
    <w:rsid w:val="00081B00"/>
    <w:rsid w:val="000909E4"/>
    <w:rsid w:val="00092E7A"/>
    <w:rsid w:val="0009615E"/>
    <w:rsid w:val="00096A13"/>
    <w:rsid w:val="000A3F5E"/>
    <w:rsid w:val="000A4FE0"/>
    <w:rsid w:val="000B6DE3"/>
    <w:rsid w:val="000B7B66"/>
    <w:rsid w:val="000C4219"/>
    <w:rsid w:val="000D3AA1"/>
    <w:rsid w:val="000D625E"/>
    <w:rsid w:val="000E2159"/>
    <w:rsid w:val="000E48D2"/>
    <w:rsid w:val="000E7D30"/>
    <w:rsid w:val="000F2084"/>
    <w:rsid w:val="000F3C61"/>
    <w:rsid w:val="000F42BE"/>
    <w:rsid w:val="000F54C3"/>
    <w:rsid w:val="001012F7"/>
    <w:rsid w:val="00102DFD"/>
    <w:rsid w:val="001053BA"/>
    <w:rsid w:val="0011242A"/>
    <w:rsid w:val="00117032"/>
    <w:rsid w:val="0011798A"/>
    <w:rsid w:val="00121491"/>
    <w:rsid w:val="001224B7"/>
    <w:rsid w:val="001239F0"/>
    <w:rsid w:val="00125085"/>
    <w:rsid w:val="00132162"/>
    <w:rsid w:val="00133444"/>
    <w:rsid w:val="001339D4"/>
    <w:rsid w:val="00140FC5"/>
    <w:rsid w:val="00142C21"/>
    <w:rsid w:val="00144B6A"/>
    <w:rsid w:val="00145579"/>
    <w:rsid w:val="00145D5E"/>
    <w:rsid w:val="001512BE"/>
    <w:rsid w:val="0016518A"/>
    <w:rsid w:val="00166A80"/>
    <w:rsid w:val="001678B5"/>
    <w:rsid w:val="00171ACE"/>
    <w:rsid w:val="00172A0E"/>
    <w:rsid w:val="00173742"/>
    <w:rsid w:val="001824D6"/>
    <w:rsid w:val="00182E15"/>
    <w:rsid w:val="0019023C"/>
    <w:rsid w:val="00192B8E"/>
    <w:rsid w:val="001945B1"/>
    <w:rsid w:val="001A12BC"/>
    <w:rsid w:val="001A1674"/>
    <w:rsid w:val="001A5177"/>
    <w:rsid w:val="001A5B3C"/>
    <w:rsid w:val="001B15D0"/>
    <w:rsid w:val="001B299A"/>
    <w:rsid w:val="001B3539"/>
    <w:rsid w:val="001C2996"/>
    <w:rsid w:val="001C4273"/>
    <w:rsid w:val="001C4D02"/>
    <w:rsid w:val="001C6A5E"/>
    <w:rsid w:val="001D2418"/>
    <w:rsid w:val="001D3C59"/>
    <w:rsid w:val="001E45C3"/>
    <w:rsid w:val="001E682D"/>
    <w:rsid w:val="001E740B"/>
    <w:rsid w:val="001F062B"/>
    <w:rsid w:val="001F13E1"/>
    <w:rsid w:val="001F3B65"/>
    <w:rsid w:val="001F435E"/>
    <w:rsid w:val="001F5A07"/>
    <w:rsid w:val="002003DF"/>
    <w:rsid w:val="002048DF"/>
    <w:rsid w:val="00207D09"/>
    <w:rsid w:val="0021143C"/>
    <w:rsid w:val="002126B2"/>
    <w:rsid w:val="00217B70"/>
    <w:rsid w:val="002246A9"/>
    <w:rsid w:val="002265D5"/>
    <w:rsid w:val="00227D41"/>
    <w:rsid w:val="00232637"/>
    <w:rsid w:val="002330CE"/>
    <w:rsid w:val="0023399D"/>
    <w:rsid w:val="0023445B"/>
    <w:rsid w:val="0024261B"/>
    <w:rsid w:val="002430A3"/>
    <w:rsid w:val="00244519"/>
    <w:rsid w:val="0024475E"/>
    <w:rsid w:val="002461E4"/>
    <w:rsid w:val="00252823"/>
    <w:rsid w:val="00256BB9"/>
    <w:rsid w:val="0027188B"/>
    <w:rsid w:val="00274D22"/>
    <w:rsid w:val="00277132"/>
    <w:rsid w:val="0028157B"/>
    <w:rsid w:val="00284699"/>
    <w:rsid w:val="00286F82"/>
    <w:rsid w:val="00287DDB"/>
    <w:rsid w:val="00290FC2"/>
    <w:rsid w:val="00294228"/>
    <w:rsid w:val="002A29F0"/>
    <w:rsid w:val="002A30E2"/>
    <w:rsid w:val="002A4D4C"/>
    <w:rsid w:val="002A79CA"/>
    <w:rsid w:val="002C0B5C"/>
    <w:rsid w:val="002C0E59"/>
    <w:rsid w:val="002C1B6B"/>
    <w:rsid w:val="002D4F14"/>
    <w:rsid w:val="002D5A24"/>
    <w:rsid w:val="002E3F39"/>
    <w:rsid w:val="002F031C"/>
    <w:rsid w:val="002F25E4"/>
    <w:rsid w:val="002F3A60"/>
    <w:rsid w:val="002F48EE"/>
    <w:rsid w:val="002F6013"/>
    <w:rsid w:val="002F64E2"/>
    <w:rsid w:val="0030189A"/>
    <w:rsid w:val="003075DD"/>
    <w:rsid w:val="0031197D"/>
    <w:rsid w:val="00315C52"/>
    <w:rsid w:val="0032112F"/>
    <w:rsid w:val="00324942"/>
    <w:rsid w:val="00325707"/>
    <w:rsid w:val="00327137"/>
    <w:rsid w:val="00330830"/>
    <w:rsid w:val="003332EB"/>
    <w:rsid w:val="0033606F"/>
    <w:rsid w:val="00336559"/>
    <w:rsid w:val="0034159E"/>
    <w:rsid w:val="0034592A"/>
    <w:rsid w:val="003509D0"/>
    <w:rsid w:val="00351B27"/>
    <w:rsid w:val="003552EC"/>
    <w:rsid w:val="00356408"/>
    <w:rsid w:val="00361A44"/>
    <w:rsid w:val="00366D87"/>
    <w:rsid w:val="00370761"/>
    <w:rsid w:val="00377BB0"/>
    <w:rsid w:val="003802AE"/>
    <w:rsid w:val="00384249"/>
    <w:rsid w:val="00390053"/>
    <w:rsid w:val="003911E3"/>
    <w:rsid w:val="00392702"/>
    <w:rsid w:val="00394B69"/>
    <w:rsid w:val="003A2789"/>
    <w:rsid w:val="003A2C6B"/>
    <w:rsid w:val="003A2EF5"/>
    <w:rsid w:val="003A577F"/>
    <w:rsid w:val="003A5EC9"/>
    <w:rsid w:val="003A7F5F"/>
    <w:rsid w:val="003B1B20"/>
    <w:rsid w:val="003B1ECC"/>
    <w:rsid w:val="003B3BC8"/>
    <w:rsid w:val="003B3E39"/>
    <w:rsid w:val="003B553C"/>
    <w:rsid w:val="003C274D"/>
    <w:rsid w:val="003C4F02"/>
    <w:rsid w:val="003C6E16"/>
    <w:rsid w:val="003C72B3"/>
    <w:rsid w:val="003E18F4"/>
    <w:rsid w:val="003E4E12"/>
    <w:rsid w:val="003E57DB"/>
    <w:rsid w:val="003E6490"/>
    <w:rsid w:val="003F2B51"/>
    <w:rsid w:val="003F73F4"/>
    <w:rsid w:val="00401CCC"/>
    <w:rsid w:val="004110B9"/>
    <w:rsid w:val="00415263"/>
    <w:rsid w:val="00421F0D"/>
    <w:rsid w:val="004252D5"/>
    <w:rsid w:val="004315BA"/>
    <w:rsid w:val="0044115A"/>
    <w:rsid w:val="00442CCB"/>
    <w:rsid w:val="00444A84"/>
    <w:rsid w:val="004463BA"/>
    <w:rsid w:val="00447910"/>
    <w:rsid w:val="00451349"/>
    <w:rsid w:val="00451F75"/>
    <w:rsid w:val="0046155F"/>
    <w:rsid w:val="00465EC9"/>
    <w:rsid w:val="004675A6"/>
    <w:rsid w:val="004676E6"/>
    <w:rsid w:val="00467763"/>
    <w:rsid w:val="0047065C"/>
    <w:rsid w:val="00471D1C"/>
    <w:rsid w:val="004734DC"/>
    <w:rsid w:val="00473AB3"/>
    <w:rsid w:val="00475360"/>
    <w:rsid w:val="00487743"/>
    <w:rsid w:val="0049285F"/>
    <w:rsid w:val="004946F8"/>
    <w:rsid w:val="004967E5"/>
    <w:rsid w:val="004A020D"/>
    <w:rsid w:val="004A22BA"/>
    <w:rsid w:val="004A4408"/>
    <w:rsid w:val="004A508F"/>
    <w:rsid w:val="004A6E13"/>
    <w:rsid w:val="004A74E6"/>
    <w:rsid w:val="004A7642"/>
    <w:rsid w:val="004B74C9"/>
    <w:rsid w:val="004C113E"/>
    <w:rsid w:val="004C1D34"/>
    <w:rsid w:val="004C6AE7"/>
    <w:rsid w:val="004D053A"/>
    <w:rsid w:val="004D1B5A"/>
    <w:rsid w:val="004D37B0"/>
    <w:rsid w:val="004D524E"/>
    <w:rsid w:val="004E15D3"/>
    <w:rsid w:val="004F7494"/>
    <w:rsid w:val="005021E3"/>
    <w:rsid w:val="00506571"/>
    <w:rsid w:val="005066BD"/>
    <w:rsid w:val="005066E9"/>
    <w:rsid w:val="00507880"/>
    <w:rsid w:val="0051043E"/>
    <w:rsid w:val="005119CA"/>
    <w:rsid w:val="0051409A"/>
    <w:rsid w:val="005155AD"/>
    <w:rsid w:val="00522F74"/>
    <w:rsid w:val="00541DFB"/>
    <w:rsid w:val="0054214B"/>
    <w:rsid w:val="00542918"/>
    <w:rsid w:val="005453E1"/>
    <w:rsid w:val="00553DA5"/>
    <w:rsid w:val="00555D7C"/>
    <w:rsid w:val="005573BF"/>
    <w:rsid w:val="00562F35"/>
    <w:rsid w:val="005650BD"/>
    <w:rsid w:val="00565159"/>
    <w:rsid w:val="00570DB9"/>
    <w:rsid w:val="00572BA4"/>
    <w:rsid w:val="00572D39"/>
    <w:rsid w:val="0057322B"/>
    <w:rsid w:val="00573E97"/>
    <w:rsid w:val="00576301"/>
    <w:rsid w:val="00580E2D"/>
    <w:rsid w:val="0058374D"/>
    <w:rsid w:val="0058426C"/>
    <w:rsid w:val="0059220D"/>
    <w:rsid w:val="00594DFB"/>
    <w:rsid w:val="005A09FB"/>
    <w:rsid w:val="005A2CEC"/>
    <w:rsid w:val="005A7CFB"/>
    <w:rsid w:val="005B415C"/>
    <w:rsid w:val="005C3EF7"/>
    <w:rsid w:val="005C40B9"/>
    <w:rsid w:val="005D6C27"/>
    <w:rsid w:val="005D6C5A"/>
    <w:rsid w:val="005E6CF1"/>
    <w:rsid w:val="005F1036"/>
    <w:rsid w:val="005F583B"/>
    <w:rsid w:val="005F60D3"/>
    <w:rsid w:val="00611F4F"/>
    <w:rsid w:val="00612E04"/>
    <w:rsid w:val="00617C55"/>
    <w:rsid w:val="00620890"/>
    <w:rsid w:val="006251E5"/>
    <w:rsid w:val="0063244D"/>
    <w:rsid w:val="00633021"/>
    <w:rsid w:val="006336CC"/>
    <w:rsid w:val="00636E5E"/>
    <w:rsid w:val="00642EC5"/>
    <w:rsid w:val="00646CC8"/>
    <w:rsid w:val="00656928"/>
    <w:rsid w:val="006806FB"/>
    <w:rsid w:val="006825DF"/>
    <w:rsid w:val="00683F18"/>
    <w:rsid w:val="006930AE"/>
    <w:rsid w:val="00696282"/>
    <w:rsid w:val="006A1D54"/>
    <w:rsid w:val="006A1E8B"/>
    <w:rsid w:val="006A5810"/>
    <w:rsid w:val="006B0A7F"/>
    <w:rsid w:val="006B4A7B"/>
    <w:rsid w:val="006B70C5"/>
    <w:rsid w:val="006C07A3"/>
    <w:rsid w:val="006C521C"/>
    <w:rsid w:val="006D3805"/>
    <w:rsid w:val="006D4DE4"/>
    <w:rsid w:val="006D7412"/>
    <w:rsid w:val="006E11A8"/>
    <w:rsid w:val="006E376A"/>
    <w:rsid w:val="006F0B3E"/>
    <w:rsid w:val="007038A0"/>
    <w:rsid w:val="00703FDB"/>
    <w:rsid w:val="00705F1A"/>
    <w:rsid w:val="007141F7"/>
    <w:rsid w:val="007231BC"/>
    <w:rsid w:val="00725762"/>
    <w:rsid w:val="00737EAA"/>
    <w:rsid w:val="00742058"/>
    <w:rsid w:val="007440A1"/>
    <w:rsid w:val="00754A0E"/>
    <w:rsid w:val="00757AFC"/>
    <w:rsid w:val="00762EC2"/>
    <w:rsid w:val="00763E0F"/>
    <w:rsid w:val="00766CB5"/>
    <w:rsid w:val="007763E8"/>
    <w:rsid w:val="0078225C"/>
    <w:rsid w:val="00785D92"/>
    <w:rsid w:val="00786791"/>
    <w:rsid w:val="00787FD3"/>
    <w:rsid w:val="007956A2"/>
    <w:rsid w:val="0079787F"/>
    <w:rsid w:val="00797DD0"/>
    <w:rsid w:val="007A0EED"/>
    <w:rsid w:val="007A1910"/>
    <w:rsid w:val="007A43B1"/>
    <w:rsid w:val="007A53B3"/>
    <w:rsid w:val="007A66F4"/>
    <w:rsid w:val="007A6F35"/>
    <w:rsid w:val="007B0AA7"/>
    <w:rsid w:val="007B36DA"/>
    <w:rsid w:val="007C02FC"/>
    <w:rsid w:val="007C32A6"/>
    <w:rsid w:val="007C385D"/>
    <w:rsid w:val="007D2750"/>
    <w:rsid w:val="007D2D55"/>
    <w:rsid w:val="007D3D31"/>
    <w:rsid w:val="007D4E2A"/>
    <w:rsid w:val="007D722B"/>
    <w:rsid w:val="007E33CE"/>
    <w:rsid w:val="007F0859"/>
    <w:rsid w:val="007F2535"/>
    <w:rsid w:val="007F2BAE"/>
    <w:rsid w:val="008044D5"/>
    <w:rsid w:val="00804973"/>
    <w:rsid w:val="00807DF0"/>
    <w:rsid w:val="00811647"/>
    <w:rsid w:val="00813630"/>
    <w:rsid w:val="008217FA"/>
    <w:rsid w:val="0082371A"/>
    <w:rsid w:val="00824C03"/>
    <w:rsid w:val="008275BC"/>
    <w:rsid w:val="008276B7"/>
    <w:rsid w:val="00827917"/>
    <w:rsid w:val="00836FC3"/>
    <w:rsid w:val="00837914"/>
    <w:rsid w:val="00843BC8"/>
    <w:rsid w:val="0084544B"/>
    <w:rsid w:val="00846081"/>
    <w:rsid w:val="00851DA3"/>
    <w:rsid w:val="008525C4"/>
    <w:rsid w:val="008564A3"/>
    <w:rsid w:val="008615F4"/>
    <w:rsid w:val="00862077"/>
    <w:rsid w:val="008668F0"/>
    <w:rsid w:val="00873328"/>
    <w:rsid w:val="008755ED"/>
    <w:rsid w:val="00881677"/>
    <w:rsid w:val="00893DC7"/>
    <w:rsid w:val="00893F31"/>
    <w:rsid w:val="00896FC3"/>
    <w:rsid w:val="008A2E65"/>
    <w:rsid w:val="008A3DAD"/>
    <w:rsid w:val="008A59A4"/>
    <w:rsid w:val="008A63CC"/>
    <w:rsid w:val="008B310E"/>
    <w:rsid w:val="008B4297"/>
    <w:rsid w:val="008B452B"/>
    <w:rsid w:val="008B609E"/>
    <w:rsid w:val="008C35A8"/>
    <w:rsid w:val="008C7BE4"/>
    <w:rsid w:val="008D22FB"/>
    <w:rsid w:val="008D2870"/>
    <w:rsid w:val="008D53DE"/>
    <w:rsid w:val="008E43BD"/>
    <w:rsid w:val="008F0CE5"/>
    <w:rsid w:val="008F208A"/>
    <w:rsid w:val="008F45A8"/>
    <w:rsid w:val="008F47F5"/>
    <w:rsid w:val="008F63B4"/>
    <w:rsid w:val="0090174C"/>
    <w:rsid w:val="009116BE"/>
    <w:rsid w:val="009131CC"/>
    <w:rsid w:val="00915042"/>
    <w:rsid w:val="00917B77"/>
    <w:rsid w:val="00922660"/>
    <w:rsid w:val="00922C44"/>
    <w:rsid w:val="00925A98"/>
    <w:rsid w:val="0092622D"/>
    <w:rsid w:val="0093002C"/>
    <w:rsid w:val="00933135"/>
    <w:rsid w:val="00936AA9"/>
    <w:rsid w:val="009401EE"/>
    <w:rsid w:val="00942549"/>
    <w:rsid w:val="009447ED"/>
    <w:rsid w:val="009574F2"/>
    <w:rsid w:val="009579F9"/>
    <w:rsid w:val="00960EDA"/>
    <w:rsid w:val="0096696A"/>
    <w:rsid w:val="00967E32"/>
    <w:rsid w:val="00970F73"/>
    <w:rsid w:val="009750D2"/>
    <w:rsid w:val="00982188"/>
    <w:rsid w:val="0098257E"/>
    <w:rsid w:val="00982AAF"/>
    <w:rsid w:val="009836A7"/>
    <w:rsid w:val="009842B0"/>
    <w:rsid w:val="009910E0"/>
    <w:rsid w:val="00991B14"/>
    <w:rsid w:val="00994D9D"/>
    <w:rsid w:val="009A17FB"/>
    <w:rsid w:val="009A6CF1"/>
    <w:rsid w:val="009B16BA"/>
    <w:rsid w:val="009B3CDE"/>
    <w:rsid w:val="009B7262"/>
    <w:rsid w:val="009C34CB"/>
    <w:rsid w:val="009C3F47"/>
    <w:rsid w:val="009C5440"/>
    <w:rsid w:val="009C6F2D"/>
    <w:rsid w:val="009C7CAF"/>
    <w:rsid w:val="009D002F"/>
    <w:rsid w:val="009D1FC1"/>
    <w:rsid w:val="009D35CB"/>
    <w:rsid w:val="009D5B47"/>
    <w:rsid w:val="009D5EB5"/>
    <w:rsid w:val="009D64B9"/>
    <w:rsid w:val="009E2B9C"/>
    <w:rsid w:val="009E589D"/>
    <w:rsid w:val="009E79EC"/>
    <w:rsid w:val="009F2342"/>
    <w:rsid w:val="009F3E18"/>
    <w:rsid w:val="009F7154"/>
    <w:rsid w:val="00A000A9"/>
    <w:rsid w:val="00A003CB"/>
    <w:rsid w:val="00A00F86"/>
    <w:rsid w:val="00A0122A"/>
    <w:rsid w:val="00A01B6E"/>
    <w:rsid w:val="00A01F05"/>
    <w:rsid w:val="00A052E8"/>
    <w:rsid w:val="00A0556F"/>
    <w:rsid w:val="00A059F6"/>
    <w:rsid w:val="00A05B91"/>
    <w:rsid w:val="00A10129"/>
    <w:rsid w:val="00A13DC1"/>
    <w:rsid w:val="00A23316"/>
    <w:rsid w:val="00A250F5"/>
    <w:rsid w:val="00A273C8"/>
    <w:rsid w:val="00A27D7A"/>
    <w:rsid w:val="00A33870"/>
    <w:rsid w:val="00A34BCF"/>
    <w:rsid w:val="00A34C45"/>
    <w:rsid w:val="00A36E2B"/>
    <w:rsid w:val="00A423A4"/>
    <w:rsid w:val="00A42A01"/>
    <w:rsid w:val="00A45691"/>
    <w:rsid w:val="00A47BDA"/>
    <w:rsid w:val="00A50D1D"/>
    <w:rsid w:val="00A50F04"/>
    <w:rsid w:val="00A5151C"/>
    <w:rsid w:val="00A51E49"/>
    <w:rsid w:val="00A534B9"/>
    <w:rsid w:val="00A539E7"/>
    <w:rsid w:val="00A6116D"/>
    <w:rsid w:val="00A633C6"/>
    <w:rsid w:val="00A76A30"/>
    <w:rsid w:val="00A804BD"/>
    <w:rsid w:val="00A82787"/>
    <w:rsid w:val="00A9305A"/>
    <w:rsid w:val="00A9577B"/>
    <w:rsid w:val="00AA12C1"/>
    <w:rsid w:val="00AA1E8F"/>
    <w:rsid w:val="00AA2496"/>
    <w:rsid w:val="00AA7357"/>
    <w:rsid w:val="00AB0117"/>
    <w:rsid w:val="00AB06BA"/>
    <w:rsid w:val="00AB2A17"/>
    <w:rsid w:val="00AB316A"/>
    <w:rsid w:val="00AB3BB3"/>
    <w:rsid w:val="00AB5990"/>
    <w:rsid w:val="00AC0C21"/>
    <w:rsid w:val="00AC0E6D"/>
    <w:rsid w:val="00AC349C"/>
    <w:rsid w:val="00AC4E78"/>
    <w:rsid w:val="00AD0289"/>
    <w:rsid w:val="00AD54B0"/>
    <w:rsid w:val="00AE1833"/>
    <w:rsid w:val="00AE26C1"/>
    <w:rsid w:val="00AE5927"/>
    <w:rsid w:val="00AE5D40"/>
    <w:rsid w:val="00AE6F0E"/>
    <w:rsid w:val="00AE73D0"/>
    <w:rsid w:val="00AF02C5"/>
    <w:rsid w:val="00AF0335"/>
    <w:rsid w:val="00AF0EE6"/>
    <w:rsid w:val="00AF4783"/>
    <w:rsid w:val="00AF4BC6"/>
    <w:rsid w:val="00AF4DE9"/>
    <w:rsid w:val="00AF6B99"/>
    <w:rsid w:val="00AF7206"/>
    <w:rsid w:val="00B076BC"/>
    <w:rsid w:val="00B07ED0"/>
    <w:rsid w:val="00B10333"/>
    <w:rsid w:val="00B110E4"/>
    <w:rsid w:val="00B21869"/>
    <w:rsid w:val="00B24AB3"/>
    <w:rsid w:val="00B24E43"/>
    <w:rsid w:val="00B33454"/>
    <w:rsid w:val="00B348D4"/>
    <w:rsid w:val="00B40D03"/>
    <w:rsid w:val="00B4640B"/>
    <w:rsid w:val="00B53C9C"/>
    <w:rsid w:val="00B54827"/>
    <w:rsid w:val="00B7091F"/>
    <w:rsid w:val="00B74D2A"/>
    <w:rsid w:val="00B80646"/>
    <w:rsid w:val="00B82876"/>
    <w:rsid w:val="00B833F4"/>
    <w:rsid w:val="00B8458D"/>
    <w:rsid w:val="00B859D4"/>
    <w:rsid w:val="00B8640B"/>
    <w:rsid w:val="00B86FB8"/>
    <w:rsid w:val="00B879F5"/>
    <w:rsid w:val="00B97B29"/>
    <w:rsid w:val="00BA043F"/>
    <w:rsid w:val="00BA12FB"/>
    <w:rsid w:val="00BA231C"/>
    <w:rsid w:val="00BA4D7E"/>
    <w:rsid w:val="00BA4D83"/>
    <w:rsid w:val="00BA73F1"/>
    <w:rsid w:val="00BA7D1D"/>
    <w:rsid w:val="00BB3B8F"/>
    <w:rsid w:val="00BB4D98"/>
    <w:rsid w:val="00BB6560"/>
    <w:rsid w:val="00BB7042"/>
    <w:rsid w:val="00BC6EE3"/>
    <w:rsid w:val="00BD59D8"/>
    <w:rsid w:val="00BE20C6"/>
    <w:rsid w:val="00BE7862"/>
    <w:rsid w:val="00BE7CB2"/>
    <w:rsid w:val="00BE7CF6"/>
    <w:rsid w:val="00BF13A2"/>
    <w:rsid w:val="00BF42BE"/>
    <w:rsid w:val="00BF42E0"/>
    <w:rsid w:val="00BF57B9"/>
    <w:rsid w:val="00BF64E1"/>
    <w:rsid w:val="00C03D39"/>
    <w:rsid w:val="00C044B0"/>
    <w:rsid w:val="00C0454F"/>
    <w:rsid w:val="00C046E3"/>
    <w:rsid w:val="00C05810"/>
    <w:rsid w:val="00C07E34"/>
    <w:rsid w:val="00C10726"/>
    <w:rsid w:val="00C14A60"/>
    <w:rsid w:val="00C17D04"/>
    <w:rsid w:val="00C213BE"/>
    <w:rsid w:val="00C215F1"/>
    <w:rsid w:val="00C21D45"/>
    <w:rsid w:val="00C23B85"/>
    <w:rsid w:val="00C24942"/>
    <w:rsid w:val="00C261FC"/>
    <w:rsid w:val="00C30168"/>
    <w:rsid w:val="00C40594"/>
    <w:rsid w:val="00C4126B"/>
    <w:rsid w:val="00C52B36"/>
    <w:rsid w:val="00C53325"/>
    <w:rsid w:val="00C557F4"/>
    <w:rsid w:val="00C56304"/>
    <w:rsid w:val="00C64668"/>
    <w:rsid w:val="00C674C7"/>
    <w:rsid w:val="00C72532"/>
    <w:rsid w:val="00C75E01"/>
    <w:rsid w:val="00C82596"/>
    <w:rsid w:val="00C82EB8"/>
    <w:rsid w:val="00C94E8A"/>
    <w:rsid w:val="00C96A65"/>
    <w:rsid w:val="00CA0064"/>
    <w:rsid w:val="00CA0C29"/>
    <w:rsid w:val="00CA0E86"/>
    <w:rsid w:val="00CA200D"/>
    <w:rsid w:val="00CA5B0E"/>
    <w:rsid w:val="00CA6991"/>
    <w:rsid w:val="00CB0015"/>
    <w:rsid w:val="00CB05CB"/>
    <w:rsid w:val="00CB6B0A"/>
    <w:rsid w:val="00CC62C1"/>
    <w:rsid w:val="00CD00FF"/>
    <w:rsid w:val="00CD5941"/>
    <w:rsid w:val="00CE76CF"/>
    <w:rsid w:val="00CF1813"/>
    <w:rsid w:val="00CF18DE"/>
    <w:rsid w:val="00CF3106"/>
    <w:rsid w:val="00CF7449"/>
    <w:rsid w:val="00D01307"/>
    <w:rsid w:val="00D0358B"/>
    <w:rsid w:val="00D06CB5"/>
    <w:rsid w:val="00D07835"/>
    <w:rsid w:val="00D1032D"/>
    <w:rsid w:val="00D12E0B"/>
    <w:rsid w:val="00D15A59"/>
    <w:rsid w:val="00D171E5"/>
    <w:rsid w:val="00D23AEB"/>
    <w:rsid w:val="00D24DBD"/>
    <w:rsid w:val="00D2579E"/>
    <w:rsid w:val="00D32D3B"/>
    <w:rsid w:val="00D33AB6"/>
    <w:rsid w:val="00D3773A"/>
    <w:rsid w:val="00D37FD1"/>
    <w:rsid w:val="00D53720"/>
    <w:rsid w:val="00D537B3"/>
    <w:rsid w:val="00D65464"/>
    <w:rsid w:val="00D752C0"/>
    <w:rsid w:val="00D76717"/>
    <w:rsid w:val="00D76FE8"/>
    <w:rsid w:val="00DA5D9B"/>
    <w:rsid w:val="00DA6458"/>
    <w:rsid w:val="00DA7BF4"/>
    <w:rsid w:val="00DB0DAB"/>
    <w:rsid w:val="00DB183E"/>
    <w:rsid w:val="00DB2102"/>
    <w:rsid w:val="00DC1BB1"/>
    <w:rsid w:val="00DC43ED"/>
    <w:rsid w:val="00DC57FA"/>
    <w:rsid w:val="00DD06F3"/>
    <w:rsid w:val="00DD156E"/>
    <w:rsid w:val="00DD4E8F"/>
    <w:rsid w:val="00DD6F14"/>
    <w:rsid w:val="00DE2049"/>
    <w:rsid w:val="00DF129E"/>
    <w:rsid w:val="00DF5407"/>
    <w:rsid w:val="00DF6304"/>
    <w:rsid w:val="00DF6620"/>
    <w:rsid w:val="00DF6A6F"/>
    <w:rsid w:val="00DF73BD"/>
    <w:rsid w:val="00E0288E"/>
    <w:rsid w:val="00E04AA5"/>
    <w:rsid w:val="00E04DD7"/>
    <w:rsid w:val="00E050A8"/>
    <w:rsid w:val="00E062AD"/>
    <w:rsid w:val="00E108E2"/>
    <w:rsid w:val="00E1794E"/>
    <w:rsid w:val="00E26F7F"/>
    <w:rsid w:val="00E27DA1"/>
    <w:rsid w:val="00E432AD"/>
    <w:rsid w:val="00E46D3D"/>
    <w:rsid w:val="00E528EE"/>
    <w:rsid w:val="00E612C4"/>
    <w:rsid w:val="00E62EE1"/>
    <w:rsid w:val="00E664ED"/>
    <w:rsid w:val="00E67E12"/>
    <w:rsid w:val="00E70AC4"/>
    <w:rsid w:val="00E71E38"/>
    <w:rsid w:val="00E7669E"/>
    <w:rsid w:val="00E80C60"/>
    <w:rsid w:val="00E81953"/>
    <w:rsid w:val="00E81F56"/>
    <w:rsid w:val="00E828EF"/>
    <w:rsid w:val="00E90C75"/>
    <w:rsid w:val="00E91691"/>
    <w:rsid w:val="00E95711"/>
    <w:rsid w:val="00EA022C"/>
    <w:rsid w:val="00EA1009"/>
    <w:rsid w:val="00EA1612"/>
    <w:rsid w:val="00EA5F60"/>
    <w:rsid w:val="00EB0E64"/>
    <w:rsid w:val="00EB3A6C"/>
    <w:rsid w:val="00EB5F05"/>
    <w:rsid w:val="00EB6F9B"/>
    <w:rsid w:val="00EC13BB"/>
    <w:rsid w:val="00EC2F40"/>
    <w:rsid w:val="00ED0A0D"/>
    <w:rsid w:val="00ED3C38"/>
    <w:rsid w:val="00EE366C"/>
    <w:rsid w:val="00EE3D64"/>
    <w:rsid w:val="00EE537F"/>
    <w:rsid w:val="00EE729F"/>
    <w:rsid w:val="00EF1F00"/>
    <w:rsid w:val="00EF473B"/>
    <w:rsid w:val="00F00A98"/>
    <w:rsid w:val="00F01331"/>
    <w:rsid w:val="00F03F39"/>
    <w:rsid w:val="00F175A9"/>
    <w:rsid w:val="00F2308D"/>
    <w:rsid w:val="00F25EBC"/>
    <w:rsid w:val="00F32F67"/>
    <w:rsid w:val="00F34390"/>
    <w:rsid w:val="00F4271D"/>
    <w:rsid w:val="00F47D60"/>
    <w:rsid w:val="00F539FE"/>
    <w:rsid w:val="00F546ED"/>
    <w:rsid w:val="00F5503F"/>
    <w:rsid w:val="00F57A9F"/>
    <w:rsid w:val="00F61416"/>
    <w:rsid w:val="00F64AD1"/>
    <w:rsid w:val="00F72994"/>
    <w:rsid w:val="00F74770"/>
    <w:rsid w:val="00F80D06"/>
    <w:rsid w:val="00F81341"/>
    <w:rsid w:val="00F818B9"/>
    <w:rsid w:val="00F81AE9"/>
    <w:rsid w:val="00F83E50"/>
    <w:rsid w:val="00F8455F"/>
    <w:rsid w:val="00F87F95"/>
    <w:rsid w:val="00F90BED"/>
    <w:rsid w:val="00F9296D"/>
    <w:rsid w:val="00F94E27"/>
    <w:rsid w:val="00FA3A7D"/>
    <w:rsid w:val="00FA3CAA"/>
    <w:rsid w:val="00FA4F99"/>
    <w:rsid w:val="00FB2405"/>
    <w:rsid w:val="00FB3B63"/>
    <w:rsid w:val="00FB6741"/>
    <w:rsid w:val="00FC21CA"/>
    <w:rsid w:val="00FD5524"/>
    <w:rsid w:val="00FE2BA0"/>
    <w:rsid w:val="00FE7A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23"/>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 w:type="table" w:styleId="TableGrid">
    <w:name w:val="Table Grid"/>
    <w:basedOn w:val="TableNormal"/>
    <w:uiPriority w:val="59"/>
    <w:rsid w:val="00BB3B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A495-2C6D-4C13-88AB-448C33CD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2</cp:revision>
  <cp:lastPrinted>2018-05-11T07:59:00Z</cp:lastPrinted>
  <dcterms:created xsi:type="dcterms:W3CDTF">2018-10-10T08:53:00Z</dcterms:created>
  <dcterms:modified xsi:type="dcterms:W3CDTF">2018-10-10T08:53:00Z</dcterms:modified>
</cp:coreProperties>
</file>