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A2225" w14:textId="77777777" w:rsidR="007E2F7F" w:rsidRDefault="007E2F7F" w:rsidP="007E2F7F">
      <w:pPr>
        <w:rPr>
          <w:rFonts w:ascii="Calibri" w:hAnsi="Calibri" w:cs="Calibri"/>
          <w:color w:val="000000"/>
          <w:sz w:val="22"/>
          <w:szCs w:val="22"/>
        </w:rPr>
      </w:pPr>
    </w:p>
    <w:p w14:paraId="4F570738" w14:textId="77777777" w:rsidR="007E2F7F" w:rsidRDefault="007E2F7F" w:rsidP="007E2F7F">
      <w:pPr>
        <w:rPr>
          <w:rFonts w:ascii="Calibri" w:hAnsi="Calibri" w:cs="Calibri"/>
          <w:color w:val="000000"/>
          <w:sz w:val="22"/>
          <w:szCs w:val="22"/>
        </w:rPr>
      </w:pPr>
    </w:p>
    <w:p w14:paraId="5C53EF32" w14:textId="77777777" w:rsidR="007E2F7F" w:rsidRDefault="007E2F7F" w:rsidP="007E2F7F">
      <w:pPr>
        <w:rPr>
          <w:rFonts w:ascii="Calibri" w:hAnsi="Calibri" w:cs="Calibri"/>
          <w:color w:val="000000"/>
          <w:sz w:val="22"/>
          <w:szCs w:val="22"/>
        </w:rPr>
      </w:pPr>
    </w:p>
    <w:p w14:paraId="3DC64C6E" w14:textId="77777777" w:rsidR="007E2F7F" w:rsidRDefault="007E2F7F" w:rsidP="007E2F7F">
      <w:pPr>
        <w:rPr>
          <w:rFonts w:ascii="Calibri" w:hAnsi="Calibri" w:cs="Calibri"/>
          <w:color w:val="000000"/>
          <w:sz w:val="22"/>
          <w:szCs w:val="22"/>
        </w:rPr>
      </w:pPr>
    </w:p>
    <w:p w14:paraId="240744EA" w14:textId="77777777" w:rsidR="007E2F7F" w:rsidRDefault="007E2F7F" w:rsidP="007E2F7F">
      <w:pPr>
        <w:rPr>
          <w:rFonts w:ascii="Calibri" w:hAnsi="Calibri" w:cs="Calibri"/>
          <w:color w:val="000000"/>
          <w:sz w:val="22"/>
          <w:szCs w:val="22"/>
        </w:rPr>
      </w:pPr>
    </w:p>
    <w:p w14:paraId="755A6023" w14:textId="77777777" w:rsidR="007E2F7F" w:rsidRDefault="007E2F7F" w:rsidP="007E2F7F">
      <w:pPr>
        <w:rPr>
          <w:rFonts w:ascii="Calibri" w:hAnsi="Calibri" w:cs="Calibri"/>
          <w:color w:val="000000"/>
          <w:sz w:val="22"/>
          <w:szCs w:val="22"/>
        </w:rPr>
      </w:pPr>
    </w:p>
    <w:p w14:paraId="56F67704" w14:textId="77777777" w:rsidR="007E2F7F" w:rsidRDefault="007E2F7F" w:rsidP="007E2F7F">
      <w:pPr>
        <w:rPr>
          <w:rFonts w:ascii="Calibri" w:hAnsi="Calibri" w:cs="Calibri"/>
          <w:color w:val="000000"/>
          <w:sz w:val="22"/>
          <w:szCs w:val="22"/>
        </w:rPr>
      </w:pPr>
    </w:p>
    <w:p w14:paraId="406E0ED9" w14:textId="0A4A1439" w:rsidR="007E2F7F" w:rsidRPr="00FF04CD" w:rsidRDefault="007E2F7F" w:rsidP="007E2F7F">
      <w:pPr>
        <w:rPr>
          <w:sz w:val="22"/>
          <w:szCs w:val="22"/>
        </w:rPr>
      </w:pPr>
      <w:r w:rsidRPr="00FF04CD">
        <w:rPr>
          <w:rFonts w:ascii="Calibri" w:hAnsi="Calibri" w:cs="Calibri"/>
          <w:color w:val="000000"/>
          <w:sz w:val="22"/>
          <w:szCs w:val="22"/>
        </w:rPr>
        <w:t>Dear Access to HE student,</w:t>
      </w:r>
    </w:p>
    <w:p w14:paraId="593C7D36" w14:textId="77777777" w:rsidR="007E2F7F" w:rsidRPr="00FF04CD" w:rsidRDefault="007E2F7F" w:rsidP="007E2F7F">
      <w:pPr>
        <w:rPr>
          <w:sz w:val="22"/>
          <w:szCs w:val="22"/>
        </w:rPr>
      </w:pPr>
      <w:r w:rsidRPr="00FF04CD">
        <w:rPr>
          <w:rFonts w:ascii="Calibri" w:hAnsi="Calibri" w:cs="Calibri"/>
          <w:color w:val="000000"/>
          <w:sz w:val="22"/>
          <w:szCs w:val="22"/>
        </w:rPr>
        <w:t> </w:t>
      </w:r>
    </w:p>
    <w:p w14:paraId="009C6D6B" w14:textId="77777777" w:rsidR="007E2F7F" w:rsidRPr="00FF04CD" w:rsidRDefault="007E2F7F" w:rsidP="007E2F7F">
      <w:pPr>
        <w:jc w:val="both"/>
        <w:rPr>
          <w:sz w:val="22"/>
          <w:szCs w:val="22"/>
        </w:rPr>
      </w:pPr>
      <w:r w:rsidRPr="00FF04CD">
        <w:rPr>
          <w:rFonts w:ascii="Calibri" w:hAnsi="Calibri" w:cs="Calibri"/>
          <w:color w:val="000000"/>
          <w:sz w:val="22"/>
          <w:szCs w:val="22"/>
        </w:rPr>
        <w:t xml:space="preserve">I hope this email finds you and your family well. The College is working hard to address the concerns about how your course has been affected by COVID-19 and </w:t>
      </w:r>
      <w:r>
        <w:rPr>
          <w:rFonts w:ascii="Calibri" w:hAnsi="Calibri" w:cs="Calibri"/>
          <w:color w:val="000000"/>
          <w:sz w:val="22"/>
          <w:szCs w:val="22"/>
        </w:rPr>
        <w:t xml:space="preserve">we </w:t>
      </w:r>
      <w:r w:rsidRPr="00FF04CD">
        <w:rPr>
          <w:rFonts w:ascii="Calibri" w:hAnsi="Calibri" w:cs="Calibri"/>
          <w:color w:val="000000"/>
          <w:sz w:val="22"/>
          <w:szCs w:val="22"/>
        </w:rPr>
        <w:t xml:space="preserve">appreciate your patience during this time. </w:t>
      </w:r>
    </w:p>
    <w:p w14:paraId="0C1E4B76" w14:textId="77777777" w:rsidR="007E2F7F" w:rsidRPr="00FF04CD" w:rsidRDefault="007E2F7F" w:rsidP="007E2F7F">
      <w:pPr>
        <w:jc w:val="both"/>
        <w:rPr>
          <w:sz w:val="22"/>
          <w:szCs w:val="22"/>
        </w:rPr>
      </w:pPr>
      <w:r w:rsidRPr="00FF04CD">
        <w:rPr>
          <w:rFonts w:ascii="Calibri" w:hAnsi="Calibri" w:cs="Calibri"/>
          <w:color w:val="000000"/>
          <w:sz w:val="22"/>
          <w:szCs w:val="22"/>
        </w:rPr>
        <w:t> </w:t>
      </w:r>
    </w:p>
    <w:p w14:paraId="01419A15" w14:textId="77777777" w:rsidR="007E2F7F" w:rsidRPr="00FF04CD" w:rsidRDefault="007E2F7F" w:rsidP="007E2F7F">
      <w:pPr>
        <w:jc w:val="both"/>
        <w:rPr>
          <w:sz w:val="22"/>
          <w:szCs w:val="22"/>
        </w:rPr>
      </w:pPr>
      <w:r w:rsidRPr="00FF04CD">
        <w:rPr>
          <w:rFonts w:ascii="Calibri" w:hAnsi="Calibri" w:cs="Calibri"/>
          <w:color w:val="000000"/>
          <w:sz w:val="22"/>
          <w:szCs w:val="22"/>
        </w:rPr>
        <w:t>Following the disruption of studies to Access to Higher Education Diploma students caused by the Covid-19 outbreak</w:t>
      </w:r>
      <w:r>
        <w:rPr>
          <w:rFonts w:ascii="Calibri" w:hAnsi="Calibri" w:cs="Calibri"/>
          <w:color w:val="000000"/>
          <w:sz w:val="22"/>
          <w:szCs w:val="22"/>
        </w:rPr>
        <w:t>,</w:t>
      </w:r>
      <w:r w:rsidRPr="00FF04CD">
        <w:rPr>
          <w:rFonts w:ascii="Calibri" w:hAnsi="Calibri" w:cs="Calibri"/>
          <w:color w:val="000000"/>
          <w:sz w:val="22"/>
          <w:szCs w:val="22"/>
        </w:rPr>
        <w:t xml:space="preserve"> the Quality Assurance Agency (QAA) has been working closely with the Department for Education (DfE), Ofqual and other organisations to produce a clear, fair and consistent approach to assessment for the award of the Access to HE Diploma. It has now been agreed that for those due to complete their Access to HE studies by 31 July 2020, you will now receive calculated grades for all assessments with original submission dates after 20 March 2020.</w:t>
      </w:r>
    </w:p>
    <w:p w14:paraId="4CC0B6B0" w14:textId="77777777" w:rsidR="007E2F7F" w:rsidRPr="00FF04CD" w:rsidRDefault="007E2F7F" w:rsidP="007E2F7F">
      <w:pPr>
        <w:jc w:val="both"/>
        <w:rPr>
          <w:sz w:val="22"/>
          <w:szCs w:val="22"/>
        </w:rPr>
      </w:pPr>
      <w:r w:rsidRPr="00FF04CD">
        <w:rPr>
          <w:rFonts w:ascii="Calibri" w:hAnsi="Calibri" w:cs="Calibri"/>
          <w:color w:val="000000"/>
          <w:sz w:val="22"/>
          <w:szCs w:val="22"/>
        </w:rPr>
        <w:t> </w:t>
      </w:r>
    </w:p>
    <w:p w14:paraId="182D4FBA" w14:textId="77777777" w:rsidR="007E2F7F" w:rsidRPr="00FF04CD" w:rsidRDefault="007E2F7F" w:rsidP="007E2F7F">
      <w:pPr>
        <w:jc w:val="both"/>
        <w:rPr>
          <w:sz w:val="22"/>
          <w:szCs w:val="22"/>
        </w:rPr>
      </w:pPr>
      <w:r w:rsidRPr="00FF04CD">
        <w:rPr>
          <w:rFonts w:ascii="Calibri" w:hAnsi="Calibri" w:cs="Calibri"/>
          <w:color w:val="000000"/>
          <w:sz w:val="22"/>
          <w:szCs w:val="22"/>
        </w:rPr>
        <w:t>Once, a fair and robust method of how your grades will be calculated is decided, we will let you know</w:t>
      </w:r>
      <w:r>
        <w:rPr>
          <w:rFonts w:ascii="Calibri" w:hAnsi="Calibri" w:cs="Calibri"/>
          <w:color w:val="000000"/>
          <w:sz w:val="22"/>
          <w:szCs w:val="22"/>
        </w:rPr>
        <w:t xml:space="preserve"> as soon as </w:t>
      </w:r>
      <w:r w:rsidRPr="00FF04CD">
        <w:rPr>
          <w:rFonts w:ascii="Calibri" w:hAnsi="Calibri" w:cs="Calibri"/>
          <w:sz w:val="22"/>
          <w:szCs w:val="22"/>
        </w:rPr>
        <w:t xml:space="preserve">possible. In broad terms, it will be based on predicted grades from tutors as well as other factors such as prior attainment on the course. </w:t>
      </w:r>
    </w:p>
    <w:p w14:paraId="1D58485F" w14:textId="77777777" w:rsidR="007E2F7F" w:rsidRPr="00FF04CD" w:rsidRDefault="007E2F7F" w:rsidP="007E2F7F">
      <w:pPr>
        <w:ind w:right="1440"/>
        <w:jc w:val="both"/>
        <w:rPr>
          <w:sz w:val="22"/>
          <w:szCs w:val="22"/>
        </w:rPr>
      </w:pPr>
      <w:r w:rsidRPr="00FF04CD">
        <w:rPr>
          <w:rFonts w:ascii="Calibri" w:hAnsi="Calibri" w:cs="Calibri"/>
          <w:color w:val="1F497D"/>
          <w:sz w:val="22"/>
          <w:szCs w:val="22"/>
        </w:rPr>
        <w:t> </w:t>
      </w:r>
    </w:p>
    <w:p w14:paraId="5EDD2805" w14:textId="77777777" w:rsidR="007E2F7F" w:rsidRPr="00FF04CD" w:rsidRDefault="007E2F7F" w:rsidP="007E2F7F">
      <w:pPr>
        <w:jc w:val="both"/>
        <w:rPr>
          <w:rFonts w:ascii="Calibri" w:hAnsi="Calibri" w:cs="Calibri"/>
          <w:color w:val="000000"/>
          <w:sz w:val="22"/>
          <w:szCs w:val="22"/>
        </w:rPr>
      </w:pPr>
      <w:r w:rsidRPr="00FF04CD">
        <w:rPr>
          <w:rFonts w:ascii="Calibri" w:hAnsi="Calibri" w:cs="Calibri"/>
          <w:color w:val="000000"/>
          <w:sz w:val="22"/>
          <w:szCs w:val="22"/>
        </w:rPr>
        <w:t>Open</w:t>
      </w:r>
      <w:r>
        <w:rPr>
          <w:rFonts w:ascii="Calibri" w:hAnsi="Calibri" w:cs="Calibri"/>
          <w:color w:val="000000"/>
          <w:sz w:val="22"/>
          <w:szCs w:val="22"/>
        </w:rPr>
        <w:t xml:space="preserve"> A</w:t>
      </w:r>
      <w:r w:rsidRPr="00FF04CD">
        <w:rPr>
          <w:rFonts w:ascii="Calibri" w:hAnsi="Calibri" w:cs="Calibri"/>
          <w:color w:val="000000"/>
          <w:sz w:val="22"/>
          <w:szCs w:val="22"/>
        </w:rPr>
        <w:t>wards ha</w:t>
      </w:r>
      <w:r>
        <w:rPr>
          <w:rFonts w:ascii="Calibri" w:hAnsi="Calibri" w:cs="Calibri"/>
          <w:color w:val="000000"/>
          <w:sz w:val="22"/>
          <w:szCs w:val="22"/>
        </w:rPr>
        <w:t>s</w:t>
      </w:r>
      <w:r w:rsidRPr="00FF04CD">
        <w:rPr>
          <w:rFonts w:ascii="Calibri" w:hAnsi="Calibri" w:cs="Calibri"/>
          <w:color w:val="000000"/>
          <w:sz w:val="22"/>
          <w:szCs w:val="22"/>
        </w:rPr>
        <w:t xml:space="preserve"> also produced the following guidance for students</w:t>
      </w:r>
      <w:r>
        <w:rPr>
          <w:rFonts w:ascii="Calibri" w:hAnsi="Calibri" w:cs="Calibri"/>
          <w:color w:val="000000"/>
          <w:sz w:val="22"/>
          <w:szCs w:val="22"/>
        </w:rPr>
        <w:t xml:space="preserve">: </w:t>
      </w:r>
      <w:hyperlink r:id="rId6" w:history="1">
        <w:r w:rsidRPr="00FF04CD">
          <w:rPr>
            <w:rStyle w:val="Hyperlink"/>
            <w:rFonts w:ascii="Calibri" w:hAnsi="Calibri" w:cs="Calibri"/>
            <w:color w:val="000000"/>
            <w:sz w:val="22"/>
            <w:szCs w:val="22"/>
          </w:rPr>
          <w:t>COVI</w:t>
        </w:r>
        <w:r w:rsidRPr="00FF04CD">
          <w:rPr>
            <w:rStyle w:val="Hyperlink"/>
            <w:rFonts w:ascii="Calibri" w:hAnsi="Calibri" w:cs="Calibri"/>
            <w:color w:val="000000"/>
            <w:sz w:val="22"/>
            <w:szCs w:val="22"/>
          </w:rPr>
          <w:t xml:space="preserve">D-19 Update for Access to HE </w:t>
        </w:r>
        <w:r>
          <w:rPr>
            <w:rStyle w:val="Hyperlink"/>
            <w:rFonts w:ascii="Calibri" w:hAnsi="Calibri" w:cs="Calibri"/>
            <w:color w:val="000000"/>
            <w:sz w:val="22"/>
            <w:szCs w:val="22"/>
          </w:rPr>
          <w:t>S</w:t>
        </w:r>
        <w:r w:rsidRPr="00FF04CD">
          <w:rPr>
            <w:rStyle w:val="Hyperlink"/>
            <w:rFonts w:ascii="Calibri" w:hAnsi="Calibri" w:cs="Calibri"/>
            <w:color w:val="000000"/>
            <w:sz w:val="22"/>
            <w:szCs w:val="22"/>
          </w:rPr>
          <w:t>tudents</w:t>
        </w:r>
      </w:hyperlink>
      <w:r>
        <w:rPr>
          <w:rFonts w:ascii="Calibri" w:hAnsi="Calibri" w:cs="Calibri"/>
          <w:color w:val="000000"/>
          <w:sz w:val="22"/>
          <w:szCs w:val="22"/>
        </w:rPr>
        <w:t>.</w:t>
      </w:r>
    </w:p>
    <w:p w14:paraId="65553AE8" w14:textId="77777777" w:rsidR="007E2F7F" w:rsidRPr="00FF04CD" w:rsidRDefault="007E2F7F" w:rsidP="007E2F7F">
      <w:pPr>
        <w:jc w:val="both"/>
        <w:rPr>
          <w:sz w:val="22"/>
          <w:szCs w:val="22"/>
        </w:rPr>
      </w:pPr>
      <w:r w:rsidRPr="00FF04CD">
        <w:rPr>
          <w:rFonts w:ascii="Calibri" w:hAnsi="Calibri" w:cs="Calibri"/>
          <w:color w:val="000000"/>
          <w:sz w:val="22"/>
          <w:szCs w:val="22"/>
        </w:rPr>
        <w:t> </w:t>
      </w:r>
    </w:p>
    <w:p w14:paraId="11C1B020" w14:textId="77777777" w:rsidR="007E2F7F" w:rsidRPr="00FF04CD" w:rsidRDefault="007E2F7F" w:rsidP="007E2F7F">
      <w:pPr>
        <w:jc w:val="both"/>
        <w:rPr>
          <w:sz w:val="22"/>
          <w:szCs w:val="22"/>
        </w:rPr>
      </w:pPr>
      <w:r w:rsidRPr="00FF04CD">
        <w:rPr>
          <w:rFonts w:ascii="Calibri" w:hAnsi="Calibri" w:cs="Calibri"/>
          <w:color w:val="000000"/>
          <w:sz w:val="22"/>
          <w:szCs w:val="22"/>
        </w:rPr>
        <w:t xml:space="preserve">We are aware that, as Access to HE students, many of you are engaged in a tricky balance between work, family commitments and your studies, which will not have been made easier by the current situation. However, we encourage you to continue your learning and engage with your tutors wherever you can. It is important that you are as well prepared as you can be for transition into higher education at University Centre St Helens or other institutions. Continuing with your learning will increase your confidence and develop your readiness to continue along your chosen pathway. In light of that, tutors will continue to deliver their subject areas and support you in the continuity of your learning. </w:t>
      </w:r>
    </w:p>
    <w:p w14:paraId="4E8E66EF" w14:textId="77777777" w:rsidR="007E2F7F" w:rsidRPr="00FF04CD" w:rsidRDefault="007E2F7F" w:rsidP="007E2F7F">
      <w:pPr>
        <w:jc w:val="both"/>
        <w:rPr>
          <w:sz w:val="22"/>
          <w:szCs w:val="22"/>
        </w:rPr>
      </w:pPr>
      <w:r w:rsidRPr="00FF04CD">
        <w:rPr>
          <w:rFonts w:ascii="Calibri" w:hAnsi="Calibri" w:cs="Calibri"/>
          <w:color w:val="000000"/>
          <w:sz w:val="22"/>
          <w:szCs w:val="22"/>
        </w:rPr>
        <w:t> </w:t>
      </w:r>
    </w:p>
    <w:p w14:paraId="480FB837" w14:textId="77777777" w:rsidR="007E2F7F" w:rsidRPr="00FF04CD" w:rsidRDefault="007E2F7F" w:rsidP="007E2F7F">
      <w:pPr>
        <w:jc w:val="both"/>
        <w:rPr>
          <w:sz w:val="22"/>
          <w:szCs w:val="22"/>
        </w:rPr>
      </w:pPr>
      <w:r w:rsidRPr="00FF04CD">
        <w:rPr>
          <w:rFonts w:ascii="Calibri" w:hAnsi="Calibri" w:cs="Calibri"/>
          <w:color w:val="000000"/>
          <w:sz w:val="22"/>
          <w:szCs w:val="22"/>
        </w:rPr>
        <w:t xml:space="preserve">It is recognised that some students may feel disappointed that they have not been able to complete their assessments. If you do not feel your calculated grades reflect the grades you would have achieved, you will have the opportunity to appeal or you may choose to sit your assessments at the next earliest opportunity. If you do this, you should be aware that taking your assessments later may impact on you progressing in September as planned. </w:t>
      </w:r>
    </w:p>
    <w:p w14:paraId="1E1AE435" w14:textId="77777777" w:rsidR="007E2F7F" w:rsidRPr="00FF04CD" w:rsidRDefault="007E2F7F" w:rsidP="007E2F7F">
      <w:pPr>
        <w:jc w:val="both"/>
        <w:rPr>
          <w:sz w:val="22"/>
          <w:szCs w:val="22"/>
        </w:rPr>
      </w:pPr>
      <w:r w:rsidRPr="00FF04CD">
        <w:rPr>
          <w:rFonts w:ascii="Calibri" w:hAnsi="Calibri" w:cs="Calibri"/>
          <w:color w:val="000000"/>
          <w:sz w:val="22"/>
          <w:szCs w:val="22"/>
        </w:rPr>
        <w:t> </w:t>
      </w:r>
    </w:p>
    <w:p w14:paraId="08B19103" w14:textId="77777777" w:rsidR="007E2F7F" w:rsidRPr="00FF04CD" w:rsidRDefault="007E2F7F" w:rsidP="007E2F7F">
      <w:pPr>
        <w:jc w:val="both"/>
        <w:rPr>
          <w:sz w:val="22"/>
          <w:szCs w:val="22"/>
        </w:rPr>
      </w:pPr>
      <w:r w:rsidRPr="00FF04CD">
        <w:rPr>
          <w:rFonts w:ascii="Calibri" w:hAnsi="Calibri" w:cs="Calibri"/>
          <w:color w:val="000000"/>
          <w:sz w:val="22"/>
          <w:szCs w:val="22"/>
        </w:rPr>
        <w:t xml:space="preserve">May I reiterate that any assessment that had an </w:t>
      </w:r>
      <w:r w:rsidRPr="00FF04CD">
        <w:rPr>
          <w:rFonts w:ascii="Calibri" w:hAnsi="Calibri" w:cs="Calibri"/>
          <w:color w:val="000000"/>
          <w:sz w:val="22"/>
          <w:szCs w:val="22"/>
          <w:u w:val="single"/>
        </w:rPr>
        <w:t>original</w:t>
      </w:r>
      <w:r w:rsidRPr="00FF04CD">
        <w:rPr>
          <w:rFonts w:ascii="Calibri" w:hAnsi="Calibri" w:cs="Calibri"/>
          <w:color w:val="000000"/>
          <w:sz w:val="22"/>
          <w:szCs w:val="22"/>
        </w:rPr>
        <w:t xml:space="preserve"> submission date, on or before, 20 March 2020, that is still outstanding, will still need to be submitted. </w:t>
      </w:r>
    </w:p>
    <w:p w14:paraId="1F14C5B5" w14:textId="77777777" w:rsidR="007E2F7F" w:rsidRPr="00FF04CD" w:rsidRDefault="007E2F7F" w:rsidP="007E2F7F">
      <w:pPr>
        <w:jc w:val="both"/>
        <w:rPr>
          <w:sz w:val="22"/>
          <w:szCs w:val="22"/>
        </w:rPr>
      </w:pPr>
      <w:r w:rsidRPr="00FF04CD">
        <w:rPr>
          <w:rFonts w:ascii="Calibri" w:hAnsi="Calibri" w:cs="Calibri"/>
          <w:color w:val="000000"/>
          <w:sz w:val="22"/>
          <w:szCs w:val="22"/>
        </w:rPr>
        <w:t> </w:t>
      </w:r>
    </w:p>
    <w:p w14:paraId="7AF16B45" w14:textId="0AF9CFD7" w:rsidR="007E2F7F" w:rsidRDefault="007E2F7F" w:rsidP="007E2F7F">
      <w:pPr>
        <w:jc w:val="both"/>
        <w:rPr>
          <w:rFonts w:ascii="Calibri" w:hAnsi="Calibri" w:cs="Calibri"/>
          <w:color w:val="000000"/>
          <w:sz w:val="22"/>
          <w:szCs w:val="22"/>
        </w:rPr>
      </w:pPr>
      <w:r w:rsidRPr="00FF04CD">
        <w:rPr>
          <w:rFonts w:ascii="Calibri" w:hAnsi="Calibri" w:cs="Calibri"/>
          <w:color w:val="000000"/>
          <w:sz w:val="22"/>
          <w:szCs w:val="22"/>
        </w:rPr>
        <w:t>We will continue to provide you with the latest updates, and we will continue to encourage your engagement with the ongoing learning in your subject areas.  If you require any help or further clarification, please contact you</w:t>
      </w:r>
      <w:r>
        <w:rPr>
          <w:rFonts w:ascii="Calibri" w:hAnsi="Calibri" w:cs="Calibri"/>
          <w:color w:val="000000"/>
          <w:sz w:val="22"/>
          <w:szCs w:val="22"/>
        </w:rPr>
        <w:t>r</w:t>
      </w:r>
      <w:r w:rsidRPr="00FF04CD">
        <w:rPr>
          <w:rFonts w:ascii="Calibri" w:hAnsi="Calibri" w:cs="Calibri"/>
          <w:color w:val="000000"/>
          <w:sz w:val="22"/>
          <w:szCs w:val="22"/>
        </w:rPr>
        <w:t xml:space="preserve"> </w:t>
      </w:r>
      <w:r>
        <w:rPr>
          <w:rFonts w:ascii="Calibri" w:hAnsi="Calibri" w:cs="Calibri"/>
          <w:color w:val="000000"/>
          <w:sz w:val="22"/>
          <w:szCs w:val="22"/>
        </w:rPr>
        <w:t>tutor</w:t>
      </w:r>
      <w:r w:rsidRPr="00FF04CD">
        <w:rPr>
          <w:rFonts w:ascii="Calibri" w:hAnsi="Calibri" w:cs="Calibri"/>
          <w:color w:val="000000"/>
          <w:sz w:val="22"/>
          <w:szCs w:val="22"/>
        </w:rPr>
        <w:t xml:space="preserve"> in the </w:t>
      </w:r>
      <w:r>
        <w:rPr>
          <w:rFonts w:ascii="Calibri" w:hAnsi="Calibri" w:cs="Calibri"/>
          <w:color w:val="000000"/>
          <w:sz w:val="22"/>
          <w:szCs w:val="22"/>
        </w:rPr>
        <w:t>first</w:t>
      </w:r>
      <w:r w:rsidRPr="00FF04CD">
        <w:rPr>
          <w:rFonts w:ascii="Calibri" w:hAnsi="Calibri" w:cs="Calibri"/>
          <w:color w:val="000000"/>
          <w:sz w:val="22"/>
          <w:szCs w:val="22"/>
        </w:rPr>
        <w:t xml:space="preserve"> instance. Given the circumstances</w:t>
      </w:r>
      <w:r>
        <w:rPr>
          <w:rFonts w:ascii="Calibri" w:hAnsi="Calibri" w:cs="Calibri"/>
          <w:color w:val="000000"/>
          <w:sz w:val="22"/>
          <w:szCs w:val="22"/>
        </w:rPr>
        <w:t>,</w:t>
      </w:r>
      <w:r w:rsidRPr="00FF04CD">
        <w:rPr>
          <w:rFonts w:ascii="Calibri" w:hAnsi="Calibri" w:cs="Calibri"/>
          <w:color w:val="000000"/>
          <w:sz w:val="22"/>
          <w:szCs w:val="22"/>
        </w:rPr>
        <w:t xml:space="preserve"> I also understand that people may wish to contact me directly, which you are welcome to do.</w:t>
      </w:r>
    </w:p>
    <w:p w14:paraId="1F19C8F2" w14:textId="77777777" w:rsidR="007E2F7F" w:rsidRDefault="007E2F7F" w:rsidP="007E2F7F">
      <w:pPr>
        <w:jc w:val="both"/>
        <w:rPr>
          <w:rFonts w:ascii="Calibri" w:hAnsi="Calibri" w:cs="Calibri"/>
          <w:color w:val="000000"/>
          <w:sz w:val="22"/>
          <w:szCs w:val="22"/>
        </w:rPr>
      </w:pPr>
    </w:p>
    <w:p w14:paraId="1AAD30F4" w14:textId="5240E83A" w:rsidR="007E2F7F" w:rsidRPr="00FF04CD" w:rsidRDefault="007E2F7F" w:rsidP="007E2F7F">
      <w:pPr>
        <w:jc w:val="both"/>
        <w:rPr>
          <w:sz w:val="22"/>
          <w:szCs w:val="22"/>
        </w:rPr>
      </w:pPr>
      <w:r>
        <w:rPr>
          <w:rFonts w:ascii="Calibri" w:hAnsi="Calibri" w:cs="Calibri"/>
          <w:color w:val="000000"/>
          <w:sz w:val="22"/>
          <w:szCs w:val="22"/>
        </w:rPr>
        <w:lastRenderedPageBreak/>
        <w:t>Looking</w:t>
      </w:r>
      <w:r w:rsidRPr="00FF04CD">
        <w:rPr>
          <w:rFonts w:ascii="Calibri" w:hAnsi="Calibri" w:cs="Calibri"/>
          <w:color w:val="000000"/>
          <w:sz w:val="22"/>
          <w:szCs w:val="22"/>
        </w:rPr>
        <w:t xml:space="preserve"> to the future</w:t>
      </w:r>
      <w:r>
        <w:rPr>
          <w:rFonts w:ascii="Calibri" w:hAnsi="Calibri" w:cs="Calibri"/>
          <w:color w:val="000000"/>
          <w:sz w:val="22"/>
          <w:szCs w:val="22"/>
        </w:rPr>
        <w:t>,</w:t>
      </w:r>
      <w:r w:rsidRPr="00FF04CD">
        <w:rPr>
          <w:rFonts w:ascii="Calibri" w:hAnsi="Calibri" w:cs="Calibri"/>
          <w:color w:val="000000"/>
          <w:sz w:val="22"/>
          <w:szCs w:val="22"/>
        </w:rPr>
        <w:t xml:space="preserve"> I look forward to welcoming back those of you who are due to progress to University Centre St Helens </w:t>
      </w:r>
      <w:r>
        <w:rPr>
          <w:rFonts w:ascii="Calibri" w:hAnsi="Calibri" w:cs="Calibri"/>
          <w:color w:val="000000"/>
          <w:sz w:val="22"/>
          <w:szCs w:val="22"/>
        </w:rPr>
        <w:t>degree</w:t>
      </w:r>
      <w:r w:rsidRPr="00FF04CD">
        <w:rPr>
          <w:rFonts w:ascii="Calibri" w:hAnsi="Calibri" w:cs="Calibri"/>
          <w:color w:val="000000"/>
          <w:sz w:val="22"/>
          <w:szCs w:val="22"/>
        </w:rPr>
        <w:t xml:space="preserve"> courses in September and wish those of you moving to other institutions all the best with your future studies. </w:t>
      </w:r>
    </w:p>
    <w:p w14:paraId="013BAFED" w14:textId="77777777" w:rsidR="007E2F7F" w:rsidRPr="00FF04CD" w:rsidRDefault="007E2F7F" w:rsidP="007E2F7F">
      <w:pPr>
        <w:rPr>
          <w:sz w:val="22"/>
          <w:szCs w:val="22"/>
        </w:rPr>
      </w:pPr>
      <w:r w:rsidRPr="00FF04CD">
        <w:rPr>
          <w:rFonts w:ascii="Calibri" w:hAnsi="Calibri" w:cs="Calibri"/>
          <w:color w:val="000000"/>
          <w:sz w:val="22"/>
          <w:szCs w:val="22"/>
        </w:rPr>
        <w:t> </w:t>
      </w:r>
    </w:p>
    <w:p w14:paraId="69D8BBCF" w14:textId="77777777" w:rsidR="007E2F7F" w:rsidRPr="00FF04CD" w:rsidRDefault="007E2F7F" w:rsidP="007E2F7F">
      <w:pPr>
        <w:spacing w:after="240"/>
        <w:rPr>
          <w:sz w:val="22"/>
          <w:szCs w:val="22"/>
        </w:rPr>
      </w:pPr>
      <w:r w:rsidRPr="00FF04CD">
        <w:rPr>
          <w:rFonts w:ascii="Calibri" w:hAnsi="Calibri" w:cs="Calibri"/>
          <w:color w:val="000000"/>
          <w:sz w:val="22"/>
          <w:szCs w:val="22"/>
        </w:rPr>
        <w:t xml:space="preserve">Take </w:t>
      </w:r>
      <w:r>
        <w:rPr>
          <w:rFonts w:ascii="Calibri" w:hAnsi="Calibri" w:cs="Calibri"/>
          <w:color w:val="000000"/>
          <w:sz w:val="22"/>
          <w:szCs w:val="22"/>
        </w:rPr>
        <w:t>ca</w:t>
      </w:r>
      <w:r w:rsidRPr="00FF04CD">
        <w:rPr>
          <w:rFonts w:ascii="Calibri" w:hAnsi="Calibri" w:cs="Calibri"/>
          <w:color w:val="000000"/>
          <w:sz w:val="22"/>
          <w:szCs w:val="22"/>
        </w:rPr>
        <w:t>re</w:t>
      </w:r>
      <w:r>
        <w:rPr>
          <w:rFonts w:ascii="Calibri" w:hAnsi="Calibri" w:cs="Calibri"/>
          <w:color w:val="000000"/>
          <w:sz w:val="22"/>
          <w:szCs w:val="22"/>
        </w:rPr>
        <w:t xml:space="preserve"> and stay safe</w:t>
      </w:r>
      <w:r w:rsidRPr="00FF04CD">
        <w:rPr>
          <w:rFonts w:ascii="Calibri" w:hAnsi="Calibri" w:cs="Calibri"/>
          <w:color w:val="000000"/>
          <w:sz w:val="22"/>
          <w:szCs w:val="22"/>
        </w:rPr>
        <w:t>,</w:t>
      </w:r>
    </w:p>
    <w:p w14:paraId="3AA9F48E" w14:textId="77777777" w:rsidR="007E2F7F" w:rsidRDefault="007E2F7F" w:rsidP="007E2F7F">
      <w:pPr>
        <w:rPr>
          <w:rFonts w:ascii="Calibri" w:hAnsi="Calibri" w:cs="Calibri"/>
          <w:color w:val="000000"/>
          <w:sz w:val="22"/>
          <w:szCs w:val="22"/>
        </w:rPr>
      </w:pPr>
      <w:r w:rsidRPr="00FF04CD">
        <w:rPr>
          <w:rFonts w:ascii="Calibri" w:hAnsi="Calibri" w:cs="Calibri"/>
          <w:color w:val="000000"/>
          <w:sz w:val="22"/>
          <w:szCs w:val="22"/>
        </w:rPr>
        <w:t>Jen</w:t>
      </w:r>
      <w:r>
        <w:rPr>
          <w:rFonts w:ascii="Calibri" w:hAnsi="Calibri" w:cs="Calibri"/>
          <w:color w:val="000000"/>
          <w:sz w:val="22"/>
          <w:szCs w:val="22"/>
        </w:rPr>
        <w:t xml:space="preserve"> </w:t>
      </w:r>
      <w:r w:rsidRPr="00FF04CD">
        <w:rPr>
          <w:rFonts w:ascii="Calibri" w:hAnsi="Calibri" w:cs="Calibri"/>
          <w:color w:val="000000"/>
          <w:sz w:val="22"/>
          <w:szCs w:val="22"/>
        </w:rPr>
        <w:t>Hayes</w:t>
      </w:r>
    </w:p>
    <w:p w14:paraId="2517B04C" w14:textId="77777777" w:rsidR="007E2F7F" w:rsidRPr="00FF04CD" w:rsidRDefault="007E2F7F" w:rsidP="007E2F7F">
      <w:pPr>
        <w:rPr>
          <w:rFonts w:asciiTheme="minorHAnsi" w:hAnsiTheme="minorHAnsi" w:cstheme="minorHAnsi"/>
          <w:b/>
          <w:bCs/>
          <w:sz w:val="22"/>
          <w:szCs w:val="22"/>
        </w:rPr>
      </w:pPr>
      <w:r w:rsidRPr="00FF04CD">
        <w:rPr>
          <w:rFonts w:asciiTheme="minorHAnsi" w:hAnsiTheme="minorHAnsi" w:cstheme="minorHAnsi"/>
          <w:b/>
          <w:bCs/>
          <w:sz w:val="22"/>
          <w:szCs w:val="22"/>
        </w:rPr>
        <w:t>Director of Adults &amp; HE</w:t>
      </w:r>
    </w:p>
    <w:p w14:paraId="662A45C0" w14:textId="77777777" w:rsidR="0041772F" w:rsidRDefault="0033181C"/>
    <w:sectPr w:rsidR="0041772F" w:rsidSect="007E2F7F">
      <w:footerReference w:type="default" r:id="rId7"/>
      <w:head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E4C40" w14:textId="77777777" w:rsidR="0033181C" w:rsidRDefault="0033181C" w:rsidP="007E2F7F">
      <w:r>
        <w:separator/>
      </w:r>
    </w:p>
  </w:endnote>
  <w:endnote w:type="continuationSeparator" w:id="0">
    <w:p w14:paraId="7291F9DD" w14:textId="77777777" w:rsidR="0033181C" w:rsidRDefault="0033181C" w:rsidP="007E2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B3A1C" w14:textId="08A1CA25" w:rsidR="007E2F7F" w:rsidRDefault="007E2F7F">
    <w:pPr>
      <w:pStyle w:val="Footer"/>
    </w:pPr>
    <w:r>
      <w:rPr>
        <w:noProof/>
      </w:rPr>
      <w:drawing>
        <wp:anchor distT="0" distB="0" distL="114300" distR="114300" simplePos="0" relativeHeight="251661312" behindDoc="1" locked="0" layoutInCell="1" allowOverlap="1" wp14:anchorId="41D4A736" wp14:editId="434C1BC8">
          <wp:simplePos x="0" y="0"/>
          <wp:positionH relativeFrom="page">
            <wp:align>right</wp:align>
          </wp:positionH>
          <wp:positionV relativeFrom="page">
            <wp:align>bottom</wp:align>
          </wp:positionV>
          <wp:extent cx="7542000" cy="18000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42000" cy="180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6E5F7" w14:textId="77777777" w:rsidR="0033181C" w:rsidRDefault="0033181C" w:rsidP="007E2F7F">
      <w:r>
        <w:separator/>
      </w:r>
    </w:p>
  </w:footnote>
  <w:footnote w:type="continuationSeparator" w:id="0">
    <w:p w14:paraId="0BC660F9" w14:textId="77777777" w:rsidR="0033181C" w:rsidRDefault="0033181C" w:rsidP="007E2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789C0" w14:textId="5B22FDE0" w:rsidR="007E2F7F" w:rsidRDefault="007E2F7F">
    <w:pPr>
      <w:pStyle w:val="Header"/>
    </w:pPr>
    <w:r>
      <w:rPr>
        <w:noProof/>
      </w:rPr>
      <w:drawing>
        <wp:anchor distT="0" distB="0" distL="114300" distR="114300" simplePos="0" relativeHeight="251659264" behindDoc="1" locked="0" layoutInCell="1" allowOverlap="1" wp14:anchorId="687254D0" wp14:editId="53B11D8E">
          <wp:simplePos x="0" y="0"/>
          <wp:positionH relativeFrom="page">
            <wp:posOffset>111760</wp:posOffset>
          </wp:positionH>
          <wp:positionV relativeFrom="topMargin">
            <wp:posOffset>-36830</wp:posOffset>
          </wp:positionV>
          <wp:extent cx="7444445" cy="17716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7645"/>
                  <a:stretch/>
                </pic:blipFill>
                <pic:spPr bwMode="auto">
                  <a:xfrm>
                    <a:off x="0" y="0"/>
                    <a:ext cx="744444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wMbAwNDc2NbSwMDNT0lEKTi0uzszPAykwrAUAdTVD+CwAAAA="/>
  </w:docVars>
  <w:rsids>
    <w:rsidRoot w:val="007E2F7F"/>
    <w:rsid w:val="0033181C"/>
    <w:rsid w:val="00381475"/>
    <w:rsid w:val="007E2F7F"/>
    <w:rsid w:val="0080592F"/>
    <w:rsid w:val="00B82C54"/>
    <w:rsid w:val="00BB5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10FA6"/>
  <w15:chartTrackingRefBased/>
  <w15:docId w15:val="{D9F24BAF-8310-4EB4-9197-2DC8F8378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F7F"/>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E2F7F"/>
    <w:rPr>
      <w:color w:val="0563C1"/>
      <w:u w:val="single"/>
    </w:rPr>
  </w:style>
  <w:style w:type="character" w:styleId="FollowedHyperlink">
    <w:name w:val="FollowedHyperlink"/>
    <w:basedOn w:val="DefaultParagraphFont"/>
    <w:uiPriority w:val="99"/>
    <w:semiHidden/>
    <w:unhideWhenUsed/>
    <w:rsid w:val="007E2F7F"/>
    <w:rPr>
      <w:color w:val="954F72" w:themeColor="followedHyperlink"/>
      <w:u w:val="single"/>
    </w:rPr>
  </w:style>
  <w:style w:type="paragraph" w:styleId="Header">
    <w:name w:val="header"/>
    <w:basedOn w:val="Normal"/>
    <w:link w:val="HeaderChar"/>
    <w:uiPriority w:val="99"/>
    <w:unhideWhenUsed/>
    <w:rsid w:val="007E2F7F"/>
    <w:pPr>
      <w:tabs>
        <w:tab w:val="center" w:pos="4513"/>
        <w:tab w:val="right" w:pos="9026"/>
      </w:tabs>
    </w:pPr>
  </w:style>
  <w:style w:type="character" w:customStyle="1" w:styleId="HeaderChar">
    <w:name w:val="Header Char"/>
    <w:basedOn w:val="DefaultParagraphFont"/>
    <w:link w:val="Header"/>
    <w:uiPriority w:val="99"/>
    <w:rsid w:val="007E2F7F"/>
    <w:rPr>
      <w:rFonts w:ascii="Times New Roman" w:hAnsi="Times New Roman" w:cs="Times New Roman"/>
      <w:sz w:val="24"/>
      <w:szCs w:val="24"/>
      <w:lang w:eastAsia="en-GB"/>
    </w:rPr>
  </w:style>
  <w:style w:type="paragraph" w:styleId="Footer">
    <w:name w:val="footer"/>
    <w:basedOn w:val="Normal"/>
    <w:link w:val="FooterChar"/>
    <w:uiPriority w:val="99"/>
    <w:unhideWhenUsed/>
    <w:rsid w:val="007E2F7F"/>
    <w:pPr>
      <w:tabs>
        <w:tab w:val="center" w:pos="4513"/>
        <w:tab w:val="right" w:pos="9026"/>
      </w:tabs>
    </w:pPr>
  </w:style>
  <w:style w:type="character" w:customStyle="1" w:styleId="FooterChar">
    <w:name w:val="Footer Char"/>
    <w:basedOn w:val="DefaultParagraphFont"/>
    <w:link w:val="Footer"/>
    <w:uiPriority w:val="99"/>
    <w:rsid w:val="007E2F7F"/>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ccesstohe.ac.uk/news-events/support-and-information-covid-19/access-to-he-student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490</Words>
  <Characters>2795</Characters>
  <Application>Microsoft Office Word</Application>
  <DocSecurity>0</DocSecurity>
  <Lines>23</Lines>
  <Paragraphs>6</Paragraphs>
  <ScaleCrop>false</ScaleCrop>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Burns</dc:creator>
  <cp:keywords/>
  <dc:description/>
  <cp:lastModifiedBy>Laura Burns</cp:lastModifiedBy>
  <cp:revision>1</cp:revision>
  <dcterms:created xsi:type="dcterms:W3CDTF">2020-04-22T14:53:00Z</dcterms:created>
  <dcterms:modified xsi:type="dcterms:W3CDTF">2020-04-22T14:57:00Z</dcterms:modified>
</cp:coreProperties>
</file>